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E3" w:rsidRDefault="00B352E3" w:rsidP="001F0339">
      <w:pPr>
        <w:spacing w:after="0"/>
        <w:jc w:val="center"/>
        <w:rPr>
          <w:b/>
          <w:color w:val="439935"/>
          <w:sz w:val="32"/>
          <w:szCs w:val="32"/>
        </w:rPr>
      </w:pPr>
    </w:p>
    <w:p w:rsidR="000479F5" w:rsidRDefault="000479F5" w:rsidP="001F0339">
      <w:pPr>
        <w:spacing w:after="0"/>
        <w:jc w:val="center"/>
        <w:rPr>
          <w:b/>
          <w:color w:val="439935"/>
          <w:sz w:val="32"/>
          <w:szCs w:val="32"/>
        </w:rPr>
      </w:pPr>
    </w:p>
    <w:p w:rsidR="00B352E3" w:rsidRPr="000479F5" w:rsidRDefault="001F0339" w:rsidP="001F0339">
      <w:pPr>
        <w:spacing w:after="0"/>
        <w:jc w:val="center"/>
        <w:rPr>
          <w:b/>
          <w:color w:val="439935"/>
          <w:sz w:val="32"/>
          <w:szCs w:val="32"/>
        </w:rPr>
      </w:pPr>
      <w:r w:rsidRPr="000479F5">
        <w:rPr>
          <w:b/>
          <w:color w:val="439935"/>
          <w:sz w:val="32"/>
          <w:szCs w:val="32"/>
        </w:rPr>
        <w:t>RAMOWY ROZKŁAD MATERIAŁU</w:t>
      </w:r>
      <w:r w:rsidR="00B352E3" w:rsidRPr="000479F5">
        <w:rPr>
          <w:b/>
          <w:color w:val="439935"/>
          <w:sz w:val="32"/>
          <w:szCs w:val="32"/>
        </w:rPr>
        <w:t xml:space="preserve"> </w:t>
      </w:r>
    </w:p>
    <w:p w:rsidR="001F0339" w:rsidRPr="000479F5" w:rsidRDefault="00B352E3" w:rsidP="001F0339">
      <w:pPr>
        <w:spacing w:after="0"/>
        <w:jc w:val="center"/>
        <w:rPr>
          <w:b/>
          <w:color w:val="439935"/>
          <w:sz w:val="32"/>
          <w:szCs w:val="32"/>
        </w:rPr>
      </w:pPr>
      <w:r w:rsidRPr="000479F5">
        <w:rPr>
          <w:b/>
          <w:color w:val="439935"/>
          <w:sz w:val="32"/>
          <w:szCs w:val="32"/>
        </w:rPr>
        <w:t xml:space="preserve"> – zakres podstawowy –</w:t>
      </w:r>
    </w:p>
    <w:p w:rsidR="001F0339" w:rsidRPr="001F0339" w:rsidRDefault="001F0339" w:rsidP="001F0339">
      <w:pPr>
        <w:spacing w:after="0"/>
        <w:jc w:val="both"/>
        <w:rPr>
          <w:b/>
          <w:color w:val="1F497D" w:themeColor="text2"/>
        </w:rPr>
      </w:pPr>
    </w:p>
    <w:p w:rsidR="001F0339" w:rsidRPr="001F0339" w:rsidRDefault="001F0339" w:rsidP="001F0339">
      <w:pPr>
        <w:spacing w:after="0"/>
        <w:jc w:val="both"/>
      </w:pPr>
      <w:r w:rsidRPr="001F0339">
        <w:t>W liceum i technikum na nauczanie matematyki przeznacza się łącznie 14 godzin tygodniowo. W liceum – w czteroletnim cyklu kształcenia – w każdej klasie tygodniowa liczba godzin matematyki wynosi odpowiednio: 3, 4, 3, 4. Dodatkowa godzina może być przydzielona decyzją dyrektora szkoły w dowolnej klasie. Dodatkowa godzina w klasie pierwszej służyłaby uzupełnieniu i ugruntowaniu wiedzy uczniów w zakresie podstaw algebry, geometrii i własności funkcji; od tego zależy skuteczne nauczanie w klasie drugiej i trzeciej. W konsekwencji uczeń będzie lepiej przygotowany do egzaminu maturalnego i do dalszego kształcenia na studiach. W technikum – w pięcioletnim cyklu kształcenia – proponujemy następujący podział godzin: klasa I – 2 godziny, klasa II – 3 godziny, klasa III – 3 godziny, klasa IV – 3 godziny, klasa V – 3 godziny.  Przedstawiony poniżej ramowy rozkład materiału uwzglę</w:t>
      </w:r>
      <w:r w:rsidRPr="001F0339">
        <w:t>d</w:t>
      </w:r>
      <w:r w:rsidRPr="001F0339">
        <w:t xml:space="preserve">nia po 3 lub 4 godziny matematyki tygodniowo w każdej klasie. </w:t>
      </w:r>
    </w:p>
    <w:p w:rsidR="001F0339" w:rsidRPr="001F0339" w:rsidRDefault="001F0339" w:rsidP="001F0339">
      <w:pPr>
        <w:spacing w:after="0"/>
      </w:pPr>
    </w:p>
    <w:p w:rsidR="001F0339" w:rsidRPr="001F0339" w:rsidRDefault="001F0339" w:rsidP="001F0339">
      <w:pPr>
        <w:spacing w:after="0"/>
      </w:pPr>
    </w:p>
    <w:p w:rsidR="001F0339" w:rsidRDefault="001F0339" w:rsidP="001F0339">
      <w:pPr>
        <w:spacing w:after="0" w:line="264" w:lineRule="auto"/>
        <w:jc w:val="center"/>
        <w:rPr>
          <w:b/>
          <w:sz w:val="28"/>
          <w:szCs w:val="28"/>
        </w:rPr>
      </w:pPr>
      <w:r w:rsidRPr="001F0339">
        <w:rPr>
          <w:b/>
          <w:sz w:val="28"/>
          <w:szCs w:val="28"/>
        </w:rPr>
        <w:t>Rozkład treści nauczania</w:t>
      </w:r>
    </w:p>
    <w:p w:rsidR="001F0339" w:rsidRPr="001F0339" w:rsidRDefault="001F0339" w:rsidP="001F0339">
      <w:pPr>
        <w:spacing w:after="0" w:line="264" w:lineRule="auto"/>
        <w:jc w:val="center"/>
      </w:pPr>
      <w:r w:rsidRPr="001F0339">
        <w:t>Planujemy 4 części podręcznika dla zakresu podstawowego.</w:t>
      </w:r>
    </w:p>
    <w:p w:rsidR="001F0339" w:rsidRPr="001F0339" w:rsidRDefault="001F0339" w:rsidP="001F0339">
      <w:pPr>
        <w:spacing w:after="0" w:line="264" w:lineRule="auto"/>
      </w:pPr>
    </w:p>
    <w:p w:rsidR="001F0339" w:rsidRPr="001F0339" w:rsidRDefault="001F0339" w:rsidP="001F0339">
      <w:pPr>
        <w:spacing w:after="120" w:line="264" w:lineRule="auto"/>
        <w:rPr>
          <w:b/>
          <w:u w:val="single"/>
        </w:rPr>
      </w:pPr>
      <w:r w:rsidRPr="001F0339">
        <w:rPr>
          <w:b/>
          <w:u w:val="single"/>
        </w:rPr>
        <w:t>Klasa I</w:t>
      </w:r>
    </w:p>
    <w:tbl>
      <w:tblPr>
        <w:tblStyle w:val="Tabela-Siatka"/>
        <w:tblW w:w="8897" w:type="dxa"/>
        <w:tblLayout w:type="fixed"/>
        <w:tblLook w:val="04A0"/>
      </w:tblPr>
      <w:tblGrid>
        <w:gridCol w:w="562"/>
        <w:gridCol w:w="6917"/>
        <w:gridCol w:w="1418"/>
      </w:tblGrid>
      <w:tr w:rsidR="001F0339" w:rsidRPr="001F0339" w:rsidTr="001F0339">
        <w:tc>
          <w:tcPr>
            <w:tcW w:w="8897" w:type="dxa"/>
            <w:gridSpan w:val="3"/>
            <w:shd w:val="clear" w:color="auto" w:fill="D6E3BC" w:themeFill="accent3" w:themeFillTint="66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Zakres PODSTAWOWY (35 tyg. x 3 h = 105 h)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l.p.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Dział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l. godz.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Zbiory liczbowe. Liczby rzeczywiste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14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2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Wyrażenia algebraiczne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19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3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Funkcje i ich własności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11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4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Funkcja liniowa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9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5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Układy równań liniowych z dwiema niewiadomymi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10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6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Podstawowe własności wybranych funkcji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8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7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Geometria płaska – pojęcia wstępne. Trójkąty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17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8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Trygonometria kąta ostrego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7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9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Godziny do dyspozycji nauczyciela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10</w:t>
            </w:r>
          </w:p>
        </w:tc>
      </w:tr>
    </w:tbl>
    <w:p w:rsidR="001F0339" w:rsidRDefault="001F0339" w:rsidP="001F0339">
      <w:pPr>
        <w:spacing w:after="0" w:line="264" w:lineRule="auto"/>
      </w:pPr>
    </w:p>
    <w:p w:rsidR="000479F5" w:rsidRPr="001F0339" w:rsidRDefault="000479F5" w:rsidP="001F0339">
      <w:pPr>
        <w:spacing w:after="0" w:line="264" w:lineRule="auto"/>
      </w:pPr>
    </w:p>
    <w:p w:rsidR="001F0339" w:rsidRPr="001F0339" w:rsidRDefault="001F0339" w:rsidP="001F0339">
      <w:pPr>
        <w:spacing w:after="120" w:line="264" w:lineRule="auto"/>
        <w:rPr>
          <w:b/>
          <w:u w:val="single"/>
        </w:rPr>
      </w:pPr>
      <w:r w:rsidRPr="001F0339">
        <w:rPr>
          <w:b/>
          <w:u w:val="single"/>
        </w:rPr>
        <w:t>Klasa II</w:t>
      </w:r>
    </w:p>
    <w:tbl>
      <w:tblPr>
        <w:tblStyle w:val="Tabela-Siatka"/>
        <w:tblW w:w="8897" w:type="dxa"/>
        <w:tblLayout w:type="fixed"/>
        <w:tblLook w:val="04A0"/>
      </w:tblPr>
      <w:tblGrid>
        <w:gridCol w:w="562"/>
        <w:gridCol w:w="6917"/>
        <w:gridCol w:w="1418"/>
      </w:tblGrid>
      <w:tr w:rsidR="001F0339" w:rsidRPr="001F0339" w:rsidTr="001F0339">
        <w:tc>
          <w:tcPr>
            <w:tcW w:w="8897" w:type="dxa"/>
            <w:gridSpan w:val="3"/>
            <w:shd w:val="clear" w:color="auto" w:fill="D6E3BC" w:themeFill="accent3" w:themeFillTint="66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Zakres PODSTAWOWY (35 tyg. x 4 h = 140 h)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l.p.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Dział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l. godz.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Przekształcenia wykresów funkcji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10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2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Równania i nierówności z wartością bezwzględną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9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3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Funkcja kwadratowa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22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4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tabs>
                <w:tab w:val="center" w:pos="3350"/>
                <w:tab w:val="left" w:pos="4965"/>
              </w:tabs>
              <w:spacing w:line="264" w:lineRule="auto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ab/>
              <w:t>Geometria płaska – okręgi i koła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13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5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Trygonometria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17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Geometria płaska. Pole koła, pole trójkąta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13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7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Geometria analityczna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13</w:t>
            </w:r>
          </w:p>
        </w:tc>
      </w:tr>
      <w:tr w:rsidR="001F0339" w:rsidRPr="001F0339" w:rsidTr="00B033FE">
        <w:tc>
          <w:tcPr>
            <w:tcW w:w="562" w:type="dxa"/>
            <w:tcBorders>
              <w:bottom w:val="nil"/>
            </w:tcBorders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8</w:t>
            </w:r>
          </w:p>
        </w:tc>
        <w:tc>
          <w:tcPr>
            <w:tcW w:w="6917" w:type="dxa"/>
            <w:tcBorders>
              <w:bottom w:val="nil"/>
            </w:tcBorders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Wielomiany</w:t>
            </w:r>
          </w:p>
        </w:tc>
        <w:tc>
          <w:tcPr>
            <w:tcW w:w="1418" w:type="dxa"/>
            <w:tcBorders>
              <w:bottom w:val="nil"/>
            </w:tcBorders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26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9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Godziny do dyspozycji nauczyciela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17</w:t>
            </w:r>
          </w:p>
        </w:tc>
      </w:tr>
    </w:tbl>
    <w:p w:rsidR="001F0339" w:rsidRDefault="001F0339" w:rsidP="001F0339">
      <w:pPr>
        <w:spacing w:after="120" w:line="264" w:lineRule="auto"/>
        <w:jc w:val="center"/>
        <w:rPr>
          <w:b/>
          <w:u w:val="single"/>
        </w:rPr>
      </w:pPr>
    </w:p>
    <w:p w:rsidR="001F0339" w:rsidRPr="001F0339" w:rsidRDefault="001F0339" w:rsidP="001F0339">
      <w:pPr>
        <w:spacing w:after="120" w:line="264" w:lineRule="auto"/>
        <w:rPr>
          <w:b/>
          <w:u w:val="single"/>
        </w:rPr>
      </w:pPr>
      <w:r w:rsidRPr="001F0339">
        <w:rPr>
          <w:b/>
          <w:u w:val="single"/>
        </w:rPr>
        <w:t>Klasa III</w:t>
      </w:r>
    </w:p>
    <w:tbl>
      <w:tblPr>
        <w:tblStyle w:val="Tabela-Siatka"/>
        <w:tblW w:w="8897" w:type="dxa"/>
        <w:tblLayout w:type="fixed"/>
        <w:tblLook w:val="04A0"/>
      </w:tblPr>
      <w:tblGrid>
        <w:gridCol w:w="562"/>
        <w:gridCol w:w="6917"/>
        <w:gridCol w:w="1418"/>
      </w:tblGrid>
      <w:tr w:rsidR="001F0339" w:rsidRPr="001F0339" w:rsidTr="001F0339">
        <w:tc>
          <w:tcPr>
            <w:tcW w:w="8897" w:type="dxa"/>
            <w:gridSpan w:val="3"/>
            <w:shd w:val="clear" w:color="auto" w:fill="D6E3BC" w:themeFill="accent3" w:themeFillTint="66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Zakres PODSTAWOWY (35 tyg. x 3 h = 105 h)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l.p.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Dział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l. godz.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Ułamki algebraiczne. Równania wymierne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14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2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Ciągi liczbowe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18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3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Geometria płaska – czworokąty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12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4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Geometria płask – pole czworokąta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15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5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Geometria analityczna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19</w:t>
            </w:r>
          </w:p>
        </w:tc>
      </w:tr>
      <w:tr w:rsidR="001F0339" w:rsidRPr="001F0339" w:rsidTr="00B033FE">
        <w:tc>
          <w:tcPr>
            <w:tcW w:w="562" w:type="dxa"/>
            <w:tcBorders>
              <w:bottom w:val="nil"/>
            </w:tcBorders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6</w:t>
            </w:r>
          </w:p>
        </w:tc>
        <w:tc>
          <w:tcPr>
            <w:tcW w:w="6917" w:type="dxa"/>
            <w:tcBorders>
              <w:bottom w:val="nil"/>
            </w:tcBorders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Elementy kombinatoryki</w:t>
            </w:r>
          </w:p>
        </w:tc>
        <w:tc>
          <w:tcPr>
            <w:tcW w:w="1418" w:type="dxa"/>
            <w:tcBorders>
              <w:bottom w:val="nil"/>
            </w:tcBorders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11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7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Godziny do dyspozycji nauczyciela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16</w:t>
            </w:r>
          </w:p>
        </w:tc>
      </w:tr>
    </w:tbl>
    <w:p w:rsidR="001F0339" w:rsidRDefault="001F0339" w:rsidP="001F0339">
      <w:pPr>
        <w:spacing w:after="0" w:line="264" w:lineRule="auto"/>
      </w:pPr>
    </w:p>
    <w:p w:rsidR="000479F5" w:rsidRPr="001F0339" w:rsidRDefault="000479F5" w:rsidP="001F0339">
      <w:pPr>
        <w:spacing w:after="0" w:line="264" w:lineRule="auto"/>
      </w:pPr>
    </w:p>
    <w:p w:rsidR="001F0339" w:rsidRPr="001F0339" w:rsidRDefault="001F0339" w:rsidP="001F0339">
      <w:pPr>
        <w:spacing w:after="120" w:line="264" w:lineRule="auto"/>
        <w:rPr>
          <w:b/>
          <w:u w:val="single"/>
        </w:rPr>
      </w:pPr>
      <w:r w:rsidRPr="001F0339">
        <w:rPr>
          <w:b/>
          <w:u w:val="single"/>
        </w:rPr>
        <w:t>Klasa IV</w:t>
      </w:r>
    </w:p>
    <w:tbl>
      <w:tblPr>
        <w:tblStyle w:val="Tabela-Siatka"/>
        <w:tblW w:w="8897" w:type="dxa"/>
        <w:tblLayout w:type="fixed"/>
        <w:tblLook w:val="04A0"/>
      </w:tblPr>
      <w:tblGrid>
        <w:gridCol w:w="562"/>
        <w:gridCol w:w="6917"/>
        <w:gridCol w:w="1418"/>
      </w:tblGrid>
      <w:tr w:rsidR="001F0339" w:rsidRPr="001F0339" w:rsidTr="001F0339">
        <w:tc>
          <w:tcPr>
            <w:tcW w:w="8897" w:type="dxa"/>
            <w:gridSpan w:val="3"/>
            <w:shd w:val="clear" w:color="auto" w:fill="D6E3BC" w:themeFill="accent3" w:themeFillTint="66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Zakres PODSTAWOWY (27 tyg. x 4 h = 108 h)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l.p.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Dział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l. godz.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Funkcja wykładnicza. Funkcja logarytmiczna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16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2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Rachunek prawdopodobieństwa. Elementy statystyki opisowej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23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3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Geometria przestrzenna – wielościany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22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4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Geometria przestrzenna – bryły obrotowe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14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5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Powtórzenie wiadomości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33</w:t>
            </w:r>
          </w:p>
        </w:tc>
      </w:tr>
    </w:tbl>
    <w:p w:rsidR="001F0339" w:rsidRPr="001F0339" w:rsidRDefault="001F0339" w:rsidP="001F0339">
      <w:pPr>
        <w:spacing w:after="0"/>
      </w:pPr>
    </w:p>
    <w:p w:rsidR="000479F5" w:rsidRDefault="000479F5" w:rsidP="001F0339">
      <w:pPr>
        <w:spacing w:after="0"/>
        <w:jc w:val="both"/>
      </w:pPr>
    </w:p>
    <w:p w:rsidR="001F0339" w:rsidRPr="001F0339" w:rsidRDefault="001F0339" w:rsidP="001F0339">
      <w:pPr>
        <w:spacing w:after="0"/>
        <w:jc w:val="both"/>
      </w:pPr>
      <w:r w:rsidRPr="001F0339">
        <w:t>Godziny do dyspozycji nauczyciela mogą być przeznaczone na uzupełnienie wiadomości uczniów, omówienie dodatkowych zagadnień, a także (w klasie czwartej) na powtórzenie wiadomości i rozwi</w:t>
      </w:r>
      <w:r w:rsidRPr="001F0339">
        <w:t>ą</w:t>
      </w:r>
      <w:r w:rsidRPr="001F0339">
        <w:t>zywanie próbnych arkuszy maturalnych.</w:t>
      </w:r>
    </w:p>
    <w:p w:rsidR="001F0339" w:rsidRPr="001F0339" w:rsidRDefault="001F0339" w:rsidP="001F0339">
      <w:pPr>
        <w:spacing w:after="0" w:line="240" w:lineRule="auto"/>
        <w:rPr>
          <w:b/>
        </w:rPr>
      </w:pPr>
      <w:r w:rsidRPr="001F0339">
        <w:rPr>
          <w:b/>
        </w:rPr>
        <w:br w:type="page"/>
      </w:r>
    </w:p>
    <w:p w:rsidR="001F0339" w:rsidRPr="001F0339" w:rsidRDefault="001F0339" w:rsidP="001F0339">
      <w:pPr>
        <w:spacing w:after="0" w:line="264" w:lineRule="auto"/>
        <w:jc w:val="center"/>
      </w:pPr>
    </w:p>
    <w:p w:rsidR="001F0339" w:rsidRPr="001F0339" w:rsidRDefault="001F0339" w:rsidP="001F0339">
      <w:pPr>
        <w:spacing w:after="0" w:line="264" w:lineRule="auto"/>
        <w:jc w:val="center"/>
        <w:rPr>
          <w:b/>
          <w:color w:val="439935"/>
          <w:sz w:val="32"/>
          <w:szCs w:val="32"/>
        </w:rPr>
      </w:pPr>
      <w:r w:rsidRPr="001F0339">
        <w:rPr>
          <w:b/>
          <w:color w:val="439935"/>
          <w:sz w:val="32"/>
          <w:szCs w:val="32"/>
        </w:rPr>
        <w:t>SZCZEGÓŁOWY ROZKŁAD TREŚCI NAUCZANIA</w:t>
      </w:r>
    </w:p>
    <w:p w:rsidR="001F0339" w:rsidRPr="001F0339" w:rsidRDefault="001F0339" w:rsidP="001F0339">
      <w:pPr>
        <w:spacing w:after="0" w:line="264" w:lineRule="auto"/>
        <w:jc w:val="both"/>
        <w:rPr>
          <w:b/>
          <w:color w:val="439935"/>
          <w:u w:val="single"/>
        </w:rPr>
      </w:pPr>
    </w:p>
    <w:p w:rsidR="001F0339" w:rsidRPr="001F0339" w:rsidRDefault="001F0339" w:rsidP="001F0339">
      <w:pPr>
        <w:spacing w:after="0" w:line="264" w:lineRule="auto"/>
        <w:jc w:val="both"/>
        <w:rPr>
          <w:b/>
          <w:color w:val="439935"/>
          <w:u w:val="single"/>
        </w:rPr>
      </w:pPr>
      <w:r w:rsidRPr="001F0339">
        <w:rPr>
          <w:b/>
          <w:color w:val="439935"/>
          <w:u w:val="single"/>
        </w:rPr>
        <w:t>Klasa I</w:t>
      </w:r>
      <w:r w:rsidR="00B352E3">
        <w:rPr>
          <w:b/>
          <w:color w:val="439935"/>
          <w:u w:val="single"/>
        </w:rPr>
        <w:t xml:space="preserve"> </w:t>
      </w:r>
      <w:r w:rsidR="00B352E3" w:rsidRPr="00B352E3">
        <w:rPr>
          <w:b/>
          <w:color w:val="439935"/>
          <w:u w:val="single"/>
        </w:rPr>
        <w:t>– zakres podstawowy</w:t>
      </w: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  <w:r w:rsidRPr="001F0339">
        <w:rPr>
          <w:b/>
        </w:rPr>
        <w:t>1. Zbiory liczbowe. Liczby rzeczywiste</w:t>
      </w:r>
    </w:p>
    <w:p w:rsidR="001F0339" w:rsidRPr="001F0339" w:rsidRDefault="001F0339" w:rsidP="001F0339">
      <w:pPr>
        <w:spacing w:after="0" w:line="264" w:lineRule="auto"/>
        <w:jc w:val="both"/>
      </w:pPr>
      <w:r w:rsidRPr="001F0339">
        <w:t>Zbiory liczbowe. Oś liczbowa. Prawa działań w zbiorze liczb rzeczywistych. Przedziały. Zbiór liczb n</w:t>
      </w:r>
      <w:r w:rsidRPr="001F0339">
        <w:t>a</w:t>
      </w:r>
      <w:r w:rsidRPr="001F0339">
        <w:t>turalnych i zbiór liczb całkowitych. Równania z jedna niewiadoma. Rozwiązywanie równań metodą równań równoważnych. Nierówności z jedna niewiadomą. Rozwiązywanie nierówności metoda ni</w:t>
      </w:r>
      <w:r w:rsidRPr="001F0339">
        <w:t>e</w:t>
      </w:r>
      <w:r w:rsidRPr="001F0339">
        <w:t>równości równoważnych. Procenty. Punkty procentowe. Przybliżenia, błąd bezwzględny i błąd względny, szacowanie.</w:t>
      </w:r>
    </w:p>
    <w:p w:rsidR="001F0339" w:rsidRPr="001F0339" w:rsidRDefault="001F0339" w:rsidP="001F0339">
      <w:pPr>
        <w:spacing w:after="0" w:line="264" w:lineRule="auto"/>
        <w:jc w:val="both"/>
      </w:pP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  <w:r w:rsidRPr="001F0339">
        <w:rPr>
          <w:b/>
        </w:rPr>
        <w:t>2. Wyrażenia algebraiczne</w:t>
      </w:r>
    </w:p>
    <w:p w:rsidR="001F0339" w:rsidRPr="001F0339" w:rsidRDefault="001F0339" w:rsidP="001F0339">
      <w:pPr>
        <w:spacing w:after="0" w:line="264" w:lineRule="auto"/>
        <w:jc w:val="both"/>
      </w:pPr>
      <w:r w:rsidRPr="001F0339">
        <w:t xml:space="preserve">Potęga o wykładniku naturalnym. Pierwiastek arytmetyczny. Pierwiastek stopnia nieparzystego </w:t>
      </w:r>
      <w:r w:rsidRPr="001F0339">
        <w:br/>
        <w:t>z liczby ujemnej. Działania na wyrażeniach algebraicznych. Wzory skróconego mnożenia stopnia 2. Potęga o wykładniku całkowitym ujemnym. Potęga o wykładniku wymiernym. Potęga o wykładniku rzeczywistym. Logarytm. Zastosowanie logarytmu. Zdanie. Zaprzeczenie zdania. Zdanie złożone. Z</w:t>
      </w:r>
      <w:r w:rsidRPr="001F0339">
        <w:t>a</w:t>
      </w:r>
      <w:r w:rsidRPr="001F0339">
        <w:t>przeczenia zdań złożonych. Definicja. Twierdzenie. Dowód twierdzenia. Przekształcanie wzorów. Średnie.</w:t>
      </w:r>
    </w:p>
    <w:p w:rsidR="001F0339" w:rsidRPr="001F0339" w:rsidRDefault="001F0339" w:rsidP="001F0339">
      <w:pPr>
        <w:spacing w:after="0" w:line="264" w:lineRule="auto"/>
        <w:jc w:val="both"/>
      </w:pP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  <w:r w:rsidRPr="001F0339">
        <w:rPr>
          <w:b/>
        </w:rPr>
        <w:t>3. Funkcja i jej własności</w:t>
      </w:r>
    </w:p>
    <w:p w:rsidR="001F0339" w:rsidRPr="001F0339" w:rsidRDefault="001F0339" w:rsidP="001F0339">
      <w:pPr>
        <w:spacing w:after="0" w:line="264" w:lineRule="auto"/>
        <w:jc w:val="both"/>
      </w:pPr>
      <w:r w:rsidRPr="001F0339">
        <w:t>Pojęcie funkcji. Funkcja liczbowa. Sposoby opisywania funkcji. Wykres funkcji. Dziedzina funkcji lic</w:t>
      </w:r>
      <w:r w:rsidRPr="001F0339">
        <w:t>z</w:t>
      </w:r>
      <w:r w:rsidRPr="001F0339">
        <w:t>bowej. Zbiór wartości funkcji liczbowej. Najmniejsza i największa wartość funkcji. Miejsce zerowe funkcji. Monotoniczność funkcji. Funkcje różnowartościowe. Odczytywanie własności funkcji na po</w:t>
      </w:r>
      <w:r w:rsidRPr="001F0339">
        <w:t>d</w:t>
      </w:r>
      <w:r w:rsidRPr="001F0339">
        <w:t xml:space="preserve">stawie jej wykresu. Zastosowanie wiadomości o funkcjach do opisywania, interpretowania </w:t>
      </w:r>
      <w:r w:rsidRPr="001F0339">
        <w:br/>
        <w:t>i przetwarzania informacji wyrażonych w postaci funkcji</w:t>
      </w:r>
    </w:p>
    <w:p w:rsidR="001F0339" w:rsidRPr="001F0339" w:rsidRDefault="001F0339" w:rsidP="001F0339">
      <w:pPr>
        <w:spacing w:after="0" w:line="264" w:lineRule="auto"/>
        <w:jc w:val="both"/>
      </w:pP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  <w:r w:rsidRPr="001F0339">
        <w:rPr>
          <w:b/>
        </w:rPr>
        <w:t>4. Funkcja liniowa</w:t>
      </w:r>
    </w:p>
    <w:p w:rsidR="001F0339" w:rsidRPr="001F0339" w:rsidRDefault="001F0339" w:rsidP="001F0339">
      <w:pPr>
        <w:spacing w:after="0" w:line="264" w:lineRule="auto"/>
        <w:jc w:val="both"/>
      </w:pPr>
      <w:r w:rsidRPr="001F0339">
        <w:t>Proporcjonalność prosta. Funkcja liniowa. Wykres i miejsce zerowe funkcji liniowej. Znaczenie wspó</w:t>
      </w:r>
      <w:r w:rsidRPr="001F0339">
        <w:t>ł</w:t>
      </w:r>
      <w:r w:rsidRPr="001F0339">
        <w:t>czynnika kierunkowego we wzorze funkcji liniowej. Zastosowanie własności funkcji liniowej w zad</w:t>
      </w:r>
      <w:r w:rsidRPr="001F0339">
        <w:t>a</w:t>
      </w:r>
      <w:r w:rsidRPr="001F0339">
        <w:t>niach praktycznych.</w:t>
      </w:r>
    </w:p>
    <w:p w:rsidR="001F0339" w:rsidRPr="001F0339" w:rsidRDefault="001F0339" w:rsidP="001F0339">
      <w:pPr>
        <w:spacing w:after="0" w:line="264" w:lineRule="auto"/>
        <w:jc w:val="both"/>
      </w:pP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  <w:r w:rsidRPr="001F0339">
        <w:rPr>
          <w:b/>
        </w:rPr>
        <w:t>5. Układy równań liniowych z dwiema niewiadomymi</w:t>
      </w:r>
    </w:p>
    <w:p w:rsidR="001F0339" w:rsidRPr="001F0339" w:rsidRDefault="001F0339" w:rsidP="001F0339">
      <w:pPr>
        <w:spacing w:after="0" w:line="264" w:lineRule="auto"/>
        <w:jc w:val="both"/>
      </w:pPr>
      <w:r w:rsidRPr="001F0339">
        <w:t>Równanie pierwszego stopnia z dwiema niewiadomymi. Układy równań pierwszego stopnia z dwiema niewiadomymi. Graficzne rozwiązywanie układów równań. Rozwiązywanie układów równań pier</w:t>
      </w:r>
      <w:r w:rsidRPr="001F0339">
        <w:t>w</w:t>
      </w:r>
      <w:r w:rsidRPr="001F0339">
        <w:t>szego stopnia z dwiema niewiadomymi metodą podstawiania. Rozwiązywanie układów równań pierwszego stopnia z dwiema niewiadomymi metodą przeciwnych współczynników. Zastosowanie układów równań do rozwiązywania zadań.</w:t>
      </w:r>
    </w:p>
    <w:p w:rsidR="001F0339" w:rsidRPr="001F0339" w:rsidRDefault="001F0339" w:rsidP="001F0339">
      <w:pPr>
        <w:spacing w:after="0" w:line="264" w:lineRule="auto"/>
        <w:jc w:val="both"/>
      </w:pP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  <w:r w:rsidRPr="001F0339">
        <w:rPr>
          <w:b/>
        </w:rPr>
        <w:t>6. Podstawowe własności wybranych funkcji</w:t>
      </w:r>
    </w:p>
    <w:p w:rsidR="001F0339" w:rsidRPr="001F0339" w:rsidRDefault="001F0339" w:rsidP="001F0339">
      <w:pPr>
        <w:spacing w:after="0" w:line="264" w:lineRule="auto"/>
        <w:jc w:val="both"/>
      </w:pPr>
      <w:r w:rsidRPr="001F0339">
        <w:t>Funkcja kwadratowa. Proporcjonalność odwrotna. Funkcja wykładnicza. Funkcja logarytmiczna.</w:t>
      </w:r>
    </w:p>
    <w:p w:rsidR="001F0339" w:rsidRPr="001F0339" w:rsidRDefault="001F0339" w:rsidP="001F0339">
      <w:pPr>
        <w:spacing w:after="0" w:line="264" w:lineRule="auto"/>
        <w:jc w:val="both"/>
      </w:pP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  <w:r w:rsidRPr="001F0339">
        <w:rPr>
          <w:b/>
        </w:rPr>
        <w:t>7. Geometria płaska – pojęcia wstępne. Trójkąty</w:t>
      </w:r>
    </w:p>
    <w:p w:rsidR="001F0339" w:rsidRPr="001F0339" w:rsidRDefault="001F0339" w:rsidP="001F0339">
      <w:pPr>
        <w:spacing w:after="0" w:line="264" w:lineRule="auto"/>
        <w:jc w:val="both"/>
      </w:pPr>
      <w:r w:rsidRPr="001F0339">
        <w:t>Punkt, prosta, odcinek, półprosta, kąt, figura wypukła, figura ograniczona. Wzajemne położenie prostych na płaszczyźnie, odległość punktu od prostej, odległość między prostymi równoległymi, sym</w:t>
      </w:r>
      <w:r w:rsidRPr="001F0339">
        <w:t>e</w:t>
      </w:r>
      <w:r w:rsidRPr="001F0339">
        <w:t xml:space="preserve">tralna odcinka, dwusieczna kąta. Dwie proste przecięte trzecią prostą. Suma kątów w trójkącie. Wielokąt. Wielokąt foremny. Suma kątów w wielokącie. Twierdzenie Talesa. Podział trójkątów. </w:t>
      </w:r>
      <w:r w:rsidRPr="001F0339">
        <w:lastRenderedPageBreak/>
        <w:t>Nieró</w:t>
      </w:r>
      <w:r w:rsidRPr="001F0339">
        <w:t>w</w:t>
      </w:r>
      <w:r w:rsidRPr="001F0339">
        <w:t>ność trójkąta. Odcinek łączący środki boków w trójkącie. Twierdzenie Pitagorasa. Twierdzenie o</w:t>
      </w:r>
      <w:r w:rsidRPr="001F0339">
        <w:t>d</w:t>
      </w:r>
      <w:r w:rsidRPr="001F0339">
        <w:t>wrotne do twierdzenia Pitagorasa. Wysokości w trójkącie. Środkowe w trójkącie. Przystawanie trójk</w:t>
      </w:r>
      <w:r w:rsidRPr="001F0339">
        <w:t>ą</w:t>
      </w:r>
      <w:r w:rsidRPr="001F0339">
        <w:t>tów. Podobieństwo trójkątów.</w:t>
      </w:r>
    </w:p>
    <w:p w:rsidR="001F0339" w:rsidRPr="001F0339" w:rsidRDefault="001F0339" w:rsidP="001F0339">
      <w:pPr>
        <w:spacing w:after="0" w:line="264" w:lineRule="auto"/>
        <w:jc w:val="both"/>
      </w:pP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  <w:r w:rsidRPr="001F0339">
        <w:rPr>
          <w:b/>
        </w:rPr>
        <w:t>8. Trygonometria kąta ostrego</w:t>
      </w:r>
    </w:p>
    <w:p w:rsidR="001F0339" w:rsidRPr="001F0339" w:rsidRDefault="001F0339" w:rsidP="001F0339">
      <w:pPr>
        <w:spacing w:after="0" w:line="264" w:lineRule="auto"/>
        <w:jc w:val="both"/>
      </w:pPr>
      <w:r w:rsidRPr="001F0339">
        <w:t>Określenie sinusa, cosinusa, tangensa i cotangensa w trójkącie prostokątnym. Wartości sinusa, cos</w:t>
      </w:r>
      <w:r w:rsidRPr="001F0339">
        <w:t>i</w:t>
      </w:r>
      <w:r w:rsidRPr="001F0339">
        <w:t>nusa, tangensa i cotangensa kątów 30</w:t>
      </w:r>
      <w:r w:rsidRPr="001F0339">
        <w:sym w:font="Symbol" w:char="F0B0"/>
      </w:r>
      <w:r w:rsidRPr="001F0339">
        <w:t>, 45</w:t>
      </w:r>
      <w:r w:rsidRPr="001F0339">
        <w:sym w:font="Symbol" w:char="F0B0"/>
      </w:r>
      <w:r w:rsidRPr="001F0339">
        <w:t xml:space="preserve"> i 60</w:t>
      </w:r>
      <w:r w:rsidRPr="001F0339">
        <w:sym w:font="Symbol" w:char="F0B0"/>
      </w:r>
      <w:r w:rsidRPr="001F0339">
        <w:t>. Zależności między funkcjami trygonometrycznymi tego samego kąta ostrego</w:t>
      </w:r>
    </w:p>
    <w:p w:rsidR="001F0339" w:rsidRPr="001F0339" w:rsidRDefault="001F0339" w:rsidP="001F0339">
      <w:pPr>
        <w:spacing w:after="0"/>
        <w:rPr>
          <w:b/>
        </w:rPr>
      </w:pPr>
    </w:p>
    <w:p w:rsidR="001F0339" w:rsidRPr="001F0339" w:rsidRDefault="001F0339" w:rsidP="001F0339">
      <w:pPr>
        <w:spacing w:after="0"/>
        <w:rPr>
          <w:b/>
        </w:rPr>
      </w:pPr>
    </w:p>
    <w:p w:rsidR="001F0339" w:rsidRPr="001F0339" w:rsidRDefault="001F0339" w:rsidP="001F0339">
      <w:pPr>
        <w:spacing w:after="0" w:line="264" w:lineRule="auto"/>
        <w:jc w:val="both"/>
        <w:rPr>
          <w:b/>
          <w:color w:val="439935"/>
          <w:u w:val="single"/>
        </w:rPr>
      </w:pPr>
      <w:r w:rsidRPr="001F0339">
        <w:rPr>
          <w:b/>
          <w:color w:val="439935"/>
          <w:u w:val="single"/>
        </w:rPr>
        <w:t>Klasa II</w:t>
      </w:r>
      <w:r w:rsidR="00B352E3">
        <w:rPr>
          <w:b/>
          <w:color w:val="439935"/>
          <w:u w:val="single"/>
        </w:rPr>
        <w:t xml:space="preserve"> </w:t>
      </w:r>
      <w:r w:rsidR="00B352E3" w:rsidRPr="00B352E3">
        <w:rPr>
          <w:b/>
          <w:color w:val="439935"/>
          <w:u w:val="single"/>
        </w:rPr>
        <w:t>– zakres podstawowy</w:t>
      </w: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  <w:r w:rsidRPr="001F0339">
        <w:rPr>
          <w:b/>
        </w:rPr>
        <w:t>1. Przekształcenia wykresów funkcji</w:t>
      </w:r>
    </w:p>
    <w:p w:rsidR="001F0339" w:rsidRPr="001F0339" w:rsidRDefault="001F0339" w:rsidP="001F0339">
      <w:pPr>
        <w:spacing w:after="0" w:line="264" w:lineRule="auto"/>
        <w:jc w:val="both"/>
      </w:pPr>
      <w:r w:rsidRPr="001F0339">
        <w:t>Przesunięcie równoległe wykresu funkcji wzdłuż osi OY. Przesunięcie równoległe wykresu funkcji wzdłuż osi OX. Symetria osiowa względem osi OX. Symetria osiowa względem osi OY. Symetria śro</w:t>
      </w:r>
      <w:r w:rsidRPr="001F0339">
        <w:t>d</w:t>
      </w:r>
      <w:r w:rsidRPr="001F0339">
        <w:t>kowa względem punktu (0, 0).</w:t>
      </w: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  <w:r w:rsidRPr="001F0339">
        <w:rPr>
          <w:b/>
        </w:rPr>
        <w:t>2. Równania i nierówności z wartością bezwzględną</w:t>
      </w:r>
    </w:p>
    <w:p w:rsidR="001F0339" w:rsidRPr="001F0339" w:rsidRDefault="001F0339" w:rsidP="001F0339">
      <w:pPr>
        <w:spacing w:after="0" w:line="264" w:lineRule="auto"/>
        <w:jc w:val="both"/>
      </w:pPr>
      <w:r w:rsidRPr="001F0339">
        <w:t xml:space="preserve">Wartość bezwzględna. Równania z wartością bezwzględną. Nierówności z wartością bezwzględną. </w:t>
      </w:r>
    </w:p>
    <w:p w:rsidR="001F0339" w:rsidRPr="001F0339" w:rsidRDefault="001F0339" w:rsidP="001F0339">
      <w:pPr>
        <w:spacing w:after="0" w:line="264" w:lineRule="auto"/>
        <w:jc w:val="both"/>
      </w:pP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  <w:r w:rsidRPr="001F0339">
        <w:rPr>
          <w:b/>
        </w:rPr>
        <w:t>3. Funkcja kwadratowa</w:t>
      </w:r>
    </w:p>
    <w:p w:rsidR="001F0339" w:rsidRPr="001F0339" w:rsidRDefault="001F0339" w:rsidP="001F0339">
      <w:pPr>
        <w:spacing w:after="0"/>
        <w:jc w:val="both"/>
      </w:pPr>
      <w:r w:rsidRPr="001F0339">
        <w:t>Przypomnienie wiadomości o funkcji kwadratowej z klasy I. Przesunięcie równoległe wykresu funkcji kwadratowej y = ax</w:t>
      </w:r>
      <w:r w:rsidRPr="001F0339">
        <w:rPr>
          <w:vertAlign w:val="superscript"/>
        </w:rPr>
        <w:t>2</w:t>
      </w:r>
      <w:r w:rsidRPr="001F0339">
        <w:t>. Związek między wzorem funkcji kwadratowej w postaci ogólnej, a wzorem funkcji kwadratowej w postaci kanonicznej. Miejsca zerowe funkcji kwadratowej. Wzór funkcji kwadratowej w postaci iloczynowej. Szkicowanie wykresów funkcji kwadratowych. Odczytywanie własności funkcji kwadratowej na podstawie wykresu. Wyznaczanie wzoru funkcji kwadratowej na po</w:t>
      </w:r>
      <w:r w:rsidRPr="001F0339">
        <w:t>d</w:t>
      </w:r>
      <w:r w:rsidRPr="001F0339">
        <w:t>stawie podanych własności. Najmniejsza oraz największa wartość funkcji kwadratowej w przedziale domkniętym. Badanie funkcji kwadratowej - zadania optymalizacyjne. Równania kwadratowe. Ró</w:t>
      </w:r>
      <w:r w:rsidRPr="001F0339">
        <w:t>w</w:t>
      </w:r>
      <w:r w:rsidRPr="001F0339">
        <w:t>nania prowadzące do równań kwadratowych (w tym równania dwukwadratowe). Nierówności kw</w:t>
      </w:r>
      <w:r w:rsidRPr="001F0339">
        <w:t>a</w:t>
      </w:r>
      <w:r w:rsidRPr="001F0339">
        <w:t>dratowe. Zadania prowadzące do równań i nierówności kwadratowych(w tym zadania na układ ró</w:t>
      </w:r>
      <w:r w:rsidRPr="001F0339">
        <w:t>w</w:t>
      </w:r>
      <w:r w:rsidRPr="001F0339">
        <w:t>nań typu: równanie liniowe i równanie kwadratowe).</w:t>
      </w:r>
    </w:p>
    <w:p w:rsidR="001F0339" w:rsidRPr="001F0339" w:rsidRDefault="001F0339" w:rsidP="001F0339">
      <w:pPr>
        <w:spacing w:after="0" w:line="264" w:lineRule="auto"/>
        <w:jc w:val="both"/>
      </w:pP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  <w:r w:rsidRPr="001F0339">
        <w:rPr>
          <w:b/>
        </w:rPr>
        <w:t>4. Geometria płaska – okręgi i koła</w:t>
      </w:r>
    </w:p>
    <w:p w:rsidR="001F0339" w:rsidRPr="001F0339" w:rsidRDefault="001F0339" w:rsidP="001F0339">
      <w:pPr>
        <w:spacing w:after="0"/>
        <w:jc w:val="both"/>
      </w:pPr>
      <w:r w:rsidRPr="001F0339">
        <w:t>Okręgi i koła. Kąty i koła. Okrąg opisany na trójkącie. Okrąg wpisany w trójkąt. Twierdzenie o stycznej i siecznej.</w:t>
      </w:r>
    </w:p>
    <w:p w:rsidR="001F0339" w:rsidRPr="001F0339" w:rsidRDefault="001F0339" w:rsidP="001F0339">
      <w:pPr>
        <w:spacing w:after="0" w:line="264" w:lineRule="auto"/>
        <w:jc w:val="both"/>
      </w:pP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  <w:r w:rsidRPr="001F0339">
        <w:rPr>
          <w:b/>
        </w:rPr>
        <w:t>5. Trygonometria</w:t>
      </w:r>
    </w:p>
    <w:p w:rsidR="001F0339" w:rsidRPr="001F0339" w:rsidRDefault="001F0339" w:rsidP="001F0339">
      <w:pPr>
        <w:spacing w:after="0"/>
        <w:jc w:val="both"/>
      </w:pPr>
      <w:r w:rsidRPr="001F0339">
        <w:t>Przypomnienie i uzupełnienie wiadomości dotyczących trygonometrii kąta ostrego. Sinus, cosinus, tangens i cotangens dowolnego kąta (do 360</w:t>
      </w:r>
      <w:r w:rsidRPr="001F0339">
        <w:sym w:font="Symbol" w:char="F0B0"/>
      </w:r>
      <w:r w:rsidRPr="001F0339">
        <w:t>). Wzory redukcyjne. Podstawowe tożsamości tryg</w:t>
      </w:r>
      <w:r w:rsidRPr="001F0339">
        <w:t>o</w:t>
      </w:r>
      <w:r w:rsidRPr="001F0339">
        <w:t>nometryczne. Twierdzenie sinusów. Twierdzenie cosinusów. Rozwiązywanie trójkątów.</w:t>
      </w:r>
    </w:p>
    <w:p w:rsidR="001F0339" w:rsidRPr="001F0339" w:rsidRDefault="001F0339" w:rsidP="001F0339">
      <w:pPr>
        <w:spacing w:after="0" w:line="264" w:lineRule="auto"/>
        <w:jc w:val="both"/>
      </w:pP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  <w:r w:rsidRPr="001F0339">
        <w:rPr>
          <w:b/>
        </w:rPr>
        <w:t>6. Geometria płaska. Pole koła, pole trójkąta</w:t>
      </w:r>
    </w:p>
    <w:p w:rsidR="001F0339" w:rsidRPr="001F0339" w:rsidRDefault="001F0339" w:rsidP="001F0339">
      <w:pPr>
        <w:spacing w:after="0"/>
        <w:jc w:val="both"/>
      </w:pPr>
      <w:r w:rsidRPr="001F0339">
        <w:t>Pole figury geometrycznej. Pole trójkąta. Pola trójkątów podobnych. Pole koła, pole wycinka koła. Zastosowanie pojęcia pola w dowodzeniu twierdzeń.</w:t>
      </w:r>
    </w:p>
    <w:p w:rsidR="001F0339" w:rsidRDefault="001F0339" w:rsidP="001F0339">
      <w:pPr>
        <w:spacing w:after="0" w:line="264" w:lineRule="auto"/>
        <w:jc w:val="both"/>
      </w:pPr>
    </w:p>
    <w:p w:rsidR="000479F5" w:rsidRDefault="000479F5" w:rsidP="001F0339">
      <w:pPr>
        <w:spacing w:after="0" w:line="264" w:lineRule="auto"/>
        <w:jc w:val="both"/>
      </w:pPr>
    </w:p>
    <w:p w:rsidR="000479F5" w:rsidRDefault="000479F5" w:rsidP="001F0339">
      <w:pPr>
        <w:spacing w:after="0" w:line="264" w:lineRule="auto"/>
        <w:jc w:val="both"/>
      </w:pPr>
    </w:p>
    <w:p w:rsidR="000479F5" w:rsidRPr="001F0339" w:rsidRDefault="000479F5" w:rsidP="001F0339">
      <w:pPr>
        <w:spacing w:after="0" w:line="264" w:lineRule="auto"/>
        <w:jc w:val="both"/>
      </w:pP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  <w:r w:rsidRPr="001F0339">
        <w:rPr>
          <w:b/>
        </w:rPr>
        <w:t>7. Geometria analityczna</w:t>
      </w:r>
    </w:p>
    <w:p w:rsidR="001F0339" w:rsidRPr="001F0339" w:rsidRDefault="001F0339" w:rsidP="001F0339">
      <w:pPr>
        <w:spacing w:after="0"/>
        <w:jc w:val="both"/>
      </w:pPr>
      <w:r w:rsidRPr="001F0339">
        <w:t>Odcinek w układzie współrzędnych (długość, środek). Prosta w układzie współrzędnych. Równanie kierunkowe prostej i równanie ogólne prostej. Prostopadłość i równoległość prostych w układzie współrzędnych. Odległość punktu od prostej. Układ równań z dwiema niewiadomymi, z których je</w:t>
      </w:r>
      <w:r w:rsidRPr="001F0339">
        <w:t>d</w:t>
      </w:r>
      <w:r w:rsidRPr="001F0339">
        <w:t>no jest pierwszego stopnia, a drugie typu y = ax</w:t>
      </w:r>
      <w:r w:rsidRPr="001F0339">
        <w:rPr>
          <w:vertAlign w:val="superscript"/>
        </w:rPr>
        <w:t>2</w:t>
      </w:r>
      <w:r w:rsidRPr="001F0339">
        <w:t xml:space="preserve"> + </w:t>
      </w:r>
      <w:proofErr w:type="spellStart"/>
      <w:r w:rsidRPr="001F0339">
        <w:t>bx</w:t>
      </w:r>
      <w:proofErr w:type="spellEnd"/>
      <w:r w:rsidRPr="001F0339">
        <w:t xml:space="preserve"> + c. Zastosowanie poznanych układów równań w rozwiązywaniu zadań.</w:t>
      </w: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  <w:r w:rsidRPr="001F0339">
        <w:rPr>
          <w:b/>
        </w:rPr>
        <w:t>8. Wielomiany</w:t>
      </w:r>
    </w:p>
    <w:p w:rsidR="001F0339" w:rsidRPr="001F0339" w:rsidRDefault="001F0339" w:rsidP="001F0339">
      <w:pPr>
        <w:spacing w:after="0"/>
        <w:jc w:val="both"/>
      </w:pPr>
      <w:r w:rsidRPr="001F0339">
        <w:t xml:space="preserve">Wielomian jednej zmiennej. Dodawanie, odejmowanie i mnożenie wielomianów. Wzory skróconego mnożenia stopnia 3. Zastosowanie wzorów skróconego mnożenia w działaniach na wielomianach. Równość wielomianów. Podzielność wielomianów. Dzielenie wielomianu. Dzielenie wielomianu </w:t>
      </w:r>
      <w:r w:rsidRPr="001F0339">
        <w:br/>
        <w:t xml:space="preserve">z resztą. Dzielenie wielomianu przez dwumian liniowy za pomocą schematu </w:t>
      </w:r>
      <w:proofErr w:type="spellStart"/>
      <w:r w:rsidRPr="001F0339">
        <w:t>Hornera</w:t>
      </w:r>
      <w:proofErr w:type="spellEnd"/>
      <w:r w:rsidRPr="001F0339">
        <w:t xml:space="preserve">. Wzór  </w:t>
      </w:r>
      <w:r w:rsidRPr="001F0339">
        <w:rPr>
          <w:i/>
        </w:rPr>
        <w:t>a</w:t>
      </w:r>
      <w:r w:rsidRPr="001F0339">
        <w:rPr>
          <w:i/>
          <w:vertAlign w:val="superscript"/>
        </w:rPr>
        <w:t>n</w:t>
      </w:r>
      <w:r w:rsidRPr="001F0339">
        <w:t xml:space="preserve"> – </w:t>
      </w:r>
      <w:proofErr w:type="spellStart"/>
      <w:r w:rsidRPr="001F0339">
        <w:rPr>
          <w:i/>
        </w:rPr>
        <w:t>b</w:t>
      </w:r>
      <w:r w:rsidRPr="001F0339">
        <w:rPr>
          <w:i/>
          <w:vertAlign w:val="superscript"/>
        </w:rPr>
        <w:t>n</w:t>
      </w:r>
      <w:proofErr w:type="spellEnd"/>
      <w:r w:rsidRPr="001F0339">
        <w:rPr>
          <w:i/>
          <w:vertAlign w:val="superscript"/>
        </w:rPr>
        <w:t xml:space="preserve"> </w:t>
      </w:r>
      <w:r w:rsidRPr="001F0339">
        <w:t xml:space="preserve">Pierwiastek wielomianu. Twierdzenie </w:t>
      </w:r>
      <w:proofErr w:type="spellStart"/>
      <w:r w:rsidRPr="001F0339">
        <w:t>Bezouta</w:t>
      </w:r>
      <w:proofErr w:type="spellEnd"/>
      <w:r w:rsidRPr="001F0339">
        <w:t>. Pierwiastek wielomianu o współczynnikach całkow</w:t>
      </w:r>
      <w:r w:rsidRPr="001F0339">
        <w:t>i</w:t>
      </w:r>
      <w:r w:rsidRPr="001F0339">
        <w:t>tych. Rozkładanie wielomianów na czynniki. Równania wielomianowe (w tym równania dwukwadr</w:t>
      </w:r>
      <w:r w:rsidRPr="001F0339">
        <w:t>a</w:t>
      </w:r>
      <w:r w:rsidRPr="001F0339">
        <w:t>towe). Zadania prowadzące do równań wielomianowych.</w:t>
      </w:r>
    </w:p>
    <w:p w:rsidR="001F0339" w:rsidRPr="001F0339" w:rsidRDefault="001F0339" w:rsidP="001F0339">
      <w:pPr>
        <w:spacing w:after="0" w:line="264" w:lineRule="auto"/>
        <w:jc w:val="both"/>
        <w:rPr>
          <w:b/>
          <w:u w:val="single"/>
        </w:rPr>
      </w:pPr>
    </w:p>
    <w:p w:rsidR="001F0339" w:rsidRPr="001F0339" w:rsidRDefault="001F0339" w:rsidP="001F0339">
      <w:pPr>
        <w:spacing w:after="0" w:line="264" w:lineRule="auto"/>
        <w:jc w:val="both"/>
        <w:rPr>
          <w:b/>
          <w:u w:val="single"/>
        </w:rPr>
      </w:pPr>
    </w:p>
    <w:p w:rsidR="001F0339" w:rsidRPr="001F0339" w:rsidRDefault="001F0339" w:rsidP="001F0339">
      <w:pPr>
        <w:spacing w:after="0" w:line="264" w:lineRule="auto"/>
        <w:jc w:val="both"/>
        <w:rPr>
          <w:b/>
          <w:color w:val="439935"/>
          <w:u w:val="single"/>
        </w:rPr>
      </w:pPr>
      <w:r w:rsidRPr="001F0339">
        <w:rPr>
          <w:b/>
          <w:color w:val="439935"/>
          <w:u w:val="single"/>
        </w:rPr>
        <w:t>Klasa III</w:t>
      </w:r>
      <w:r w:rsidR="00B352E3">
        <w:rPr>
          <w:b/>
          <w:color w:val="439935"/>
          <w:u w:val="single"/>
        </w:rPr>
        <w:t xml:space="preserve"> </w:t>
      </w:r>
      <w:r w:rsidR="00B352E3" w:rsidRPr="00B352E3">
        <w:rPr>
          <w:b/>
          <w:color w:val="439935"/>
          <w:u w:val="single"/>
        </w:rPr>
        <w:t>– zakres podstawowy</w:t>
      </w: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  <w:r w:rsidRPr="001F0339">
        <w:rPr>
          <w:b/>
        </w:rPr>
        <w:t>1. Ułamki algebraiczne. Równania wymierne</w:t>
      </w:r>
    </w:p>
    <w:p w:rsidR="001F0339" w:rsidRPr="001F0339" w:rsidRDefault="001F0339" w:rsidP="001F0339">
      <w:pPr>
        <w:spacing w:after="0"/>
        <w:jc w:val="both"/>
      </w:pPr>
      <w:r w:rsidRPr="001F0339">
        <w:t>Ułamek algebraiczny. Skracanie i rozszerzanie ułamków algebraicznych. Dodawanie i odejmowanie ułamków algebraicznych. Mnożenie i dzielenie ułamków algebraicznych. Równania wymierne. Zad</w:t>
      </w:r>
      <w:r w:rsidRPr="001F0339">
        <w:t>a</w:t>
      </w:r>
      <w:r w:rsidRPr="001F0339">
        <w:t xml:space="preserve">nia tekstowe prowadzące do równań wymiernych. Funkcja homograficzna. </w:t>
      </w:r>
    </w:p>
    <w:p w:rsidR="001F0339" w:rsidRPr="001F0339" w:rsidRDefault="001F0339" w:rsidP="001F0339">
      <w:pPr>
        <w:spacing w:after="0" w:line="264" w:lineRule="auto"/>
        <w:jc w:val="both"/>
      </w:pP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  <w:r w:rsidRPr="001F0339">
        <w:rPr>
          <w:b/>
        </w:rPr>
        <w:t>2. Ciągi liczbowe</w:t>
      </w:r>
    </w:p>
    <w:p w:rsidR="001F0339" w:rsidRPr="001F0339" w:rsidRDefault="001F0339" w:rsidP="001F0339">
      <w:pPr>
        <w:spacing w:after="0"/>
        <w:jc w:val="both"/>
      </w:pPr>
      <w:r w:rsidRPr="001F0339">
        <w:t>Określenie ciągu. Sposoby opisywania ciągów (w tym ciągi określone rekurencyjnie). Monotoniczność ciągu. Ciąg arytmetyczny. Suma początkowych wyrazów ciągu arytmetycznego. Ciąg geometryczny. Suma początkowych wyrazów ciągu geometrycznego. Lokaty pieniężne i kredyty bankowe. Ciąg arytmetyczny i ciąg geometryczny – zadania różne.</w:t>
      </w:r>
    </w:p>
    <w:p w:rsidR="001F0339" w:rsidRPr="001F0339" w:rsidRDefault="001F0339" w:rsidP="001F0339">
      <w:pPr>
        <w:spacing w:after="0" w:line="264" w:lineRule="auto"/>
        <w:jc w:val="both"/>
      </w:pP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  <w:r w:rsidRPr="001F0339">
        <w:rPr>
          <w:b/>
        </w:rPr>
        <w:t>3. Geometria płaska – czworokąty</w:t>
      </w:r>
    </w:p>
    <w:p w:rsidR="001F0339" w:rsidRPr="001F0339" w:rsidRDefault="001F0339" w:rsidP="001F0339">
      <w:pPr>
        <w:spacing w:after="0"/>
        <w:jc w:val="both"/>
      </w:pPr>
      <w:r w:rsidRPr="001F0339">
        <w:t>Podział czworokątów. Trapezoidy. Trapezy. Równoległoboki. Wielokąty. Wielokąt foremny. Pod</w:t>
      </w:r>
      <w:r w:rsidRPr="001F0339">
        <w:t>o</w:t>
      </w:r>
      <w:r w:rsidRPr="001F0339">
        <w:t xml:space="preserve">bieństwo. Figury podobne. Podobieństwo czworokątów. </w:t>
      </w:r>
    </w:p>
    <w:p w:rsidR="001F0339" w:rsidRPr="001F0339" w:rsidRDefault="001F0339" w:rsidP="001F0339">
      <w:pPr>
        <w:spacing w:after="0" w:line="264" w:lineRule="auto"/>
        <w:jc w:val="both"/>
      </w:pP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  <w:r w:rsidRPr="001F0339">
        <w:rPr>
          <w:b/>
        </w:rPr>
        <w:t>4. Geometria płaska – pole czworokąta</w:t>
      </w:r>
    </w:p>
    <w:p w:rsidR="001F0339" w:rsidRPr="001F0339" w:rsidRDefault="001F0339" w:rsidP="001F0339">
      <w:pPr>
        <w:spacing w:after="0"/>
        <w:jc w:val="both"/>
      </w:pPr>
      <w:r w:rsidRPr="001F0339">
        <w:t xml:space="preserve">Pole prostokąta. Pole kwadratu. Pole równoległoboku. Pole rombu. Pole trapezu. Pole czworokąta – zadania różne (pole wielokąta). Pola figur podobnych. Mapa. Skala mapy. </w:t>
      </w:r>
    </w:p>
    <w:p w:rsidR="001F0339" w:rsidRPr="001F0339" w:rsidRDefault="001F0339" w:rsidP="001F0339">
      <w:pPr>
        <w:spacing w:after="0"/>
        <w:jc w:val="both"/>
      </w:pPr>
    </w:p>
    <w:p w:rsidR="001F0339" w:rsidRPr="001F0339" w:rsidRDefault="001F0339" w:rsidP="001F0339">
      <w:pPr>
        <w:spacing w:after="0"/>
        <w:jc w:val="both"/>
        <w:rPr>
          <w:b/>
        </w:rPr>
      </w:pPr>
      <w:r w:rsidRPr="001F0339">
        <w:rPr>
          <w:b/>
        </w:rPr>
        <w:t>5. Geometria analityczna</w:t>
      </w:r>
    </w:p>
    <w:p w:rsidR="001F0339" w:rsidRPr="001F0339" w:rsidRDefault="001F0339" w:rsidP="001F0339">
      <w:pPr>
        <w:spacing w:after="0"/>
        <w:jc w:val="both"/>
      </w:pPr>
      <w:r w:rsidRPr="001F0339">
        <w:t>Powtórzenie i uzupełnienie wiadomości z klasy drugiej. Równanie okręgu. Wzajemne położenie prostej i okręgu. Styczna do okręgu. Rozwiązywanie zadań dotyczących wielokątów w układzie wspó</w:t>
      </w:r>
      <w:r w:rsidRPr="001F0339">
        <w:t>ł</w:t>
      </w:r>
      <w:r w:rsidRPr="001F0339">
        <w:t>rzędnych. Wyznaczanie obrazów okręgów i wielokątów w symetriach osiowych względem osi układu współrzędnych i w symetrii środkowej względem punktu O(0, 0).</w:t>
      </w:r>
    </w:p>
    <w:p w:rsidR="001F0339" w:rsidRPr="001F0339" w:rsidRDefault="001F0339" w:rsidP="001F0339">
      <w:pPr>
        <w:spacing w:after="0"/>
        <w:jc w:val="both"/>
      </w:pPr>
    </w:p>
    <w:p w:rsidR="001F0339" w:rsidRPr="001F0339" w:rsidRDefault="001F0339" w:rsidP="001F0339">
      <w:pPr>
        <w:spacing w:after="0"/>
        <w:jc w:val="both"/>
        <w:rPr>
          <w:b/>
        </w:rPr>
      </w:pPr>
      <w:r w:rsidRPr="001F0339">
        <w:rPr>
          <w:b/>
        </w:rPr>
        <w:lastRenderedPageBreak/>
        <w:t>6. Elementy kombinatoryki</w:t>
      </w:r>
    </w:p>
    <w:p w:rsidR="001F0339" w:rsidRPr="001F0339" w:rsidRDefault="001F0339" w:rsidP="001F0339">
      <w:pPr>
        <w:spacing w:after="0"/>
        <w:jc w:val="both"/>
      </w:pPr>
      <w:r w:rsidRPr="001F0339">
        <w:t xml:space="preserve">Reguła mnożenia. Reguła dodawania. Zadania kombinatoryczne. </w:t>
      </w:r>
    </w:p>
    <w:p w:rsidR="001F0339" w:rsidRPr="001F0339" w:rsidRDefault="001F0339" w:rsidP="001F0339">
      <w:pPr>
        <w:spacing w:after="0" w:line="264" w:lineRule="auto"/>
        <w:jc w:val="both"/>
        <w:rPr>
          <w:b/>
          <w:u w:val="single"/>
        </w:rPr>
      </w:pPr>
    </w:p>
    <w:p w:rsidR="001F0339" w:rsidRPr="001F0339" w:rsidRDefault="001F0339" w:rsidP="001F0339">
      <w:pPr>
        <w:spacing w:after="0" w:line="264" w:lineRule="auto"/>
        <w:jc w:val="both"/>
        <w:rPr>
          <w:b/>
          <w:u w:val="single"/>
        </w:rPr>
      </w:pPr>
    </w:p>
    <w:p w:rsidR="001F0339" w:rsidRPr="001F0339" w:rsidRDefault="001F0339" w:rsidP="001F0339">
      <w:pPr>
        <w:spacing w:after="0" w:line="264" w:lineRule="auto"/>
        <w:jc w:val="both"/>
        <w:rPr>
          <w:b/>
          <w:color w:val="439935"/>
          <w:u w:val="single"/>
        </w:rPr>
      </w:pPr>
      <w:r w:rsidRPr="001F0339">
        <w:rPr>
          <w:b/>
          <w:color w:val="439935"/>
          <w:u w:val="single"/>
        </w:rPr>
        <w:t>Klasa IV</w:t>
      </w:r>
      <w:r w:rsidR="00B352E3">
        <w:rPr>
          <w:b/>
          <w:color w:val="439935"/>
          <w:u w:val="single"/>
        </w:rPr>
        <w:t xml:space="preserve"> </w:t>
      </w:r>
      <w:r w:rsidR="00B352E3" w:rsidRPr="00B352E3">
        <w:rPr>
          <w:b/>
          <w:color w:val="439935"/>
          <w:u w:val="single"/>
        </w:rPr>
        <w:t>– zakres podstawowy</w:t>
      </w:r>
    </w:p>
    <w:p w:rsidR="001F0339" w:rsidRPr="001F0339" w:rsidRDefault="001F0339" w:rsidP="001F0339">
      <w:pPr>
        <w:spacing w:after="0"/>
        <w:jc w:val="both"/>
        <w:rPr>
          <w:b/>
        </w:rPr>
      </w:pPr>
    </w:p>
    <w:p w:rsidR="001F0339" w:rsidRPr="001F0339" w:rsidRDefault="001F0339" w:rsidP="001F0339">
      <w:pPr>
        <w:spacing w:after="0"/>
        <w:jc w:val="both"/>
        <w:rPr>
          <w:b/>
        </w:rPr>
      </w:pPr>
      <w:r w:rsidRPr="001F0339">
        <w:rPr>
          <w:b/>
        </w:rPr>
        <w:t>1. Funkcja wykładnicza. Funkcja logarytmiczna</w:t>
      </w:r>
    </w:p>
    <w:p w:rsidR="001F0339" w:rsidRPr="001F0339" w:rsidRDefault="001F0339" w:rsidP="001F0339">
      <w:pPr>
        <w:spacing w:after="0"/>
        <w:jc w:val="both"/>
      </w:pPr>
      <w:r w:rsidRPr="001F0339">
        <w:t>Potęga o wykładniku rzeczywistym – powtórzenie. Funkcja wykładnicza i jej własności. Równania wykładnicze. Nierówności wykładnicze. Zastosowanie funkcji wykładniczej do rozwiązywania zadań umieszczonych w kontekście praktycznym. Logarytm – powtórzenie wiadomości. Funkcja logary</w:t>
      </w:r>
      <w:r w:rsidRPr="001F0339">
        <w:t>t</w:t>
      </w:r>
      <w:r w:rsidRPr="001F0339">
        <w:t>miczna i jej własności. Równania logarytmiczne. Zastosowanie logarytmów i wykresu funkcji logary</w:t>
      </w:r>
      <w:r w:rsidRPr="001F0339">
        <w:t>t</w:t>
      </w:r>
      <w:r w:rsidRPr="001F0339">
        <w:t xml:space="preserve">micznej do rozwiązywania zadań umieszczonych w kontekście praktycznym. </w:t>
      </w:r>
    </w:p>
    <w:p w:rsidR="001F0339" w:rsidRPr="001F0339" w:rsidRDefault="001F0339" w:rsidP="001F0339">
      <w:pPr>
        <w:spacing w:after="0"/>
        <w:jc w:val="both"/>
      </w:pPr>
    </w:p>
    <w:p w:rsidR="001F0339" w:rsidRPr="001F0339" w:rsidRDefault="001F0339" w:rsidP="001F0339">
      <w:pPr>
        <w:spacing w:after="0"/>
        <w:jc w:val="both"/>
        <w:rPr>
          <w:b/>
        </w:rPr>
      </w:pPr>
      <w:r w:rsidRPr="001F0339">
        <w:rPr>
          <w:b/>
        </w:rPr>
        <w:t>2. Rachunek prawdopodobieństwa. Elementy statystyki opisowej</w:t>
      </w:r>
    </w:p>
    <w:p w:rsidR="001F0339" w:rsidRPr="001F0339" w:rsidRDefault="001F0339" w:rsidP="001F0339">
      <w:pPr>
        <w:spacing w:after="0"/>
        <w:jc w:val="both"/>
      </w:pPr>
      <w:r w:rsidRPr="001F0339">
        <w:t>Zadania z kombinatoryki – powtórzenie wiadomości. Działania na zbiorach – powtórzenie wiadom</w:t>
      </w:r>
      <w:r w:rsidRPr="001F0339">
        <w:t>o</w:t>
      </w:r>
      <w:r w:rsidRPr="001F0339">
        <w:t>ści. Doświadczenie losowe. Zdarzenia. Działania na zdarzeniach. Obliczanie prawdopodobieństwa. Zmienna losowa. Rozkład zmiennej losowej. Wartość oczekiwana zmiennej losowej. Podstawowe pojęcia statystyki. Sposoby prezentowania danych w wyniku obserwacji statystycznej. Średnia z pr</w:t>
      </w:r>
      <w:r w:rsidRPr="001F0339">
        <w:t>ó</w:t>
      </w:r>
      <w:r w:rsidRPr="001F0339">
        <w:t xml:space="preserve">by. Mediana z próby i moda z próby. Wariancja i odchylenie standardowe. </w:t>
      </w:r>
    </w:p>
    <w:p w:rsidR="001F0339" w:rsidRPr="001F0339" w:rsidRDefault="001F0339" w:rsidP="001F0339">
      <w:pPr>
        <w:spacing w:after="0"/>
        <w:jc w:val="both"/>
      </w:pPr>
    </w:p>
    <w:p w:rsidR="001F0339" w:rsidRPr="001F0339" w:rsidRDefault="001F0339" w:rsidP="001F0339">
      <w:pPr>
        <w:spacing w:after="0"/>
        <w:jc w:val="both"/>
        <w:rPr>
          <w:b/>
        </w:rPr>
      </w:pPr>
      <w:r w:rsidRPr="001F0339">
        <w:rPr>
          <w:b/>
        </w:rPr>
        <w:t>3. Geometria przestrzenna – wielościany</w:t>
      </w:r>
    </w:p>
    <w:p w:rsidR="001F0339" w:rsidRPr="001F0339" w:rsidRDefault="001F0339" w:rsidP="001F0339">
      <w:pPr>
        <w:spacing w:after="0"/>
        <w:jc w:val="both"/>
      </w:pPr>
      <w:r w:rsidRPr="001F0339">
        <w:t>Płaszczyzny i proste w przestrzeni. Rzut równoległy na płaszczyznę. Rysowanie figur płaskich w rzucie równoległym na płaszczyznę. Prostopadłość prostych i płaszczyzn w przestrzeni. Rzut prostokątny na płaszczyznę. Twierdzenie o trzech prostych prostopadłych. Kąt między prostą a płaszczyzną. Kąt dw</w:t>
      </w:r>
      <w:r w:rsidRPr="001F0339">
        <w:t>u</w:t>
      </w:r>
      <w:r w:rsidRPr="001F0339">
        <w:t>ścienny. Graniastosłupy. Ostrosłupy. Siatka wielościanu. Pole powierzchni wielościanu. Objętość fig</w:t>
      </w:r>
      <w:r w:rsidRPr="001F0339">
        <w:t>u</w:t>
      </w:r>
      <w:r w:rsidRPr="001F0339">
        <w:t xml:space="preserve">ry przestrzennej. Objętość wielościanów. Przekroje wybranych wielościanów. Wielościany podobne. Objętość wielościanów podobnych. </w:t>
      </w:r>
    </w:p>
    <w:p w:rsidR="001F0339" w:rsidRPr="001F0339" w:rsidRDefault="001F0339" w:rsidP="001F0339">
      <w:pPr>
        <w:spacing w:after="0"/>
        <w:jc w:val="both"/>
      </w:pPr>
    </w:p>
    <w:p w:rsidR="001F0339" w:rsidRPr="001F0339" w:rsidRDefault="001F0339" w:rsidP="001F0339">
      <w:pPr>
        <w:spacing w:after="0"/>
        <w:jc w:val="both"/>
        <w:rPr>
          <w:b/>
        </w:rPr>
      </w:pPr>
      <w:r w:rsidRPr="001F0339">
        <w:rPr>
          <w:b/>
        </w:rPr>
        <w:t>4. Geometria przestrzenna – bryły obrotowe</w:t>
      </w:r>
    </w:p>
    <w:p w:rsidR="001F0339" w:rsidRPr="001F0339" w:rsidRDefault="001F0339" w:rsidP="001F0339">
      <w:pPr>
        <w:spacing w:after="0"/>
        <w:jc w:val="both"/>
      </w:pPr>
      <w:r w:rsidRPr="001F0339">
        <w:t>Walec. Pole powierzchni walca. Objętość walca. Stożek. Pole powierzchni stożka. Objętość stożka. Kula i sfera. Bryły obrotowe podobne. Objętość brył obrotowych podobnych. Bryły obrotowe – zad</w:t>
      </w:r>
      <w:r w:rsidRPr="001F0339">
        <w:t>a</w:t>
      </w:r>
      <w:r w:rsidRPr="001F0339">
        <w:t>nia różne.</w:t>
      </w:r>
    </w:p>
    <w:p w:rsidR="001F0339" w:rsidRPr="001F0339" w:rsidRDefault="001F0339" w:rsidP="001F0339">
      <w:pPr>
        <w:spacing w:after="0"/>
        <w:jc w:val="both"/>
      </w:pPr>
    </w:p>
    <w:p w:rsidR="001F0339" w:rsidRDefault="001F0339" w:rsidP="001F0339">
      <w:pPr>
        <w:spacing w:after="0"/>
        <w:jc w:val="both"/>
        <w:rPr>
          <w:b/>
        </w:rPr>
      </w:pPr>
      <w:r w:rsidRPr="001F0339">
        <w:rPr>
          <w:b/>
        </w:rPr>
        <w:t>5. Powtórzenie wiadomości</w:t>
      </w:r>
    </w:p>
    <w:p w:rsidR="001F0339" w:rsidRDefault="001F0339" w:rsidP="001F0339">
      <w:pPr>
        <w:spacing w:after="0"/>
        <w:jc w:val="both"/>
        <w:rPr>
          <w:b/>
        </w:rPr>
      </w:pPr>
    </w:p>
    <w:p w:rsidR="001F0339" w:rsidRDefault="001F0339" w:rsidP="001F0339">
      <w:pPr>
        <w:spacing w:after="0"/>
        <w:jc w:val="both"/>
        <w:rPr>
          <w:b/>
        </w:rPr>
      </w:pPr>
    </w:p>
    <w:p w:rsidR="001F0339" w:rsidRDefault="001F0339" w:rsidP="001F0339">
      <w:pPr>
        <w:spacing w:after="0"/>
        <w:jc w:val="both"/>
        <w:rPr>
          <w:b/>
        </w:rPr>
      </w:pPr>
    </w:p>
    <w:p w:rsidR="001F0339" w:rsidRDefault="001F0339" w:rsidP="001F0339">
      <w:pPr>
        <w:spacing w:after="0"/>
        <w:jc w:val="both"/>
        <w:rPr>
          <w:b/>
        </w:rPr>
      </w:pPr>
    </w:p>
    <w:p w:rsidR="001F0339" w:rsidRPr="00640874" w:rsidRDefault="001F0339" w:rsidP="001F0339">
      <w:pPr>
        <w:spacing w:after="0"/>
        <w:jc w:val="right"/>
        <w:rPr>
          <w:sz w:val="20"/>
          <w:szCs w:val="20"/>
        </w:rPr>
      </w:pPr>
      <w:r w:rsidRPr="00640874">
        <w:rPr>
          <w:sz w:val="20"/>
          <w:szCs w:val="20"/>
        </w:rPr>
        <w:t>_______________________________________________________</w:t>
      </w:r>
    </w:p>
    <w:p w:rsidR="001F0339" w:rsidRPr="00640874" w:rsidRDefault="001F0339" w:rsidP="001F0339">
      <w:pPr>
        <w:spacing w:after="0"/>
        <w:jc w:val="right"/>
        <w:rPr>
          <w:b/>
          <w:sz w:val="20"/>
          <w:szCs w:val="20"/>
        </w:rPr>
      </w:pPr>
      <w:r w:rsidRPr="00640874">
        <w:rPr>
          <w:sz w:val="20"/>
          <w:szCs w:val="20"/>
        </w:rPr>
        <w:t xml:space="preserve">Rozkład materiału pochodzi z </w:t>
      </w:r>
      <w:r w:rsidRPr="00640874">
        <w:rPr>
          <w:b/>
          <w:sz w:val="20"/>
          <w:szCs w:val="20"/>
        </w:rPr>
        <w:t xml:space="preserve">„Matematyka. Solidnie od podstaw. </w:t>
      </w:r>
    </w:p>
    <w:p w:rsidR="001F0339" w:rsidRPr="00640874" w:rsidRDefault="001F0339" w:rsidP="001F0339">
      <w:pPr>
        <w:spacing w:after="0"/>
        <w:jc w:val="right"/>
        <w:rPr>
          <w:b/>
          <w:sz w:val="20"/>
          <w:szCs w:val="20"/>
        </w:rPr>
      </w:pPr>
      <w:r w:rsidRPr="00640874">
        <w:rPr>
          <w:b/>
          <w:sz w:val="20"/>
          <w:szCs w:val="20"/>
        </w:rPr>
        <w:t xml:space="preserve">Program nauczania w liceach i w technikach. Zakres </w:t>
      </w:r>
      <w:r>
        <w:rPr>
          <w:b/>
          <w:sz w:val="20"/>
          <w:szCs w:val="20"/>
        </w:rPr>
        <w:t>podstawowy</w:t>
      </w:r>
      <w:r w:rsidRPr="00640874">
        <w:rPr>
          <w:b/>
          <w:sz w:val="20"/>
          <w:szCs w:val="20"/>
        </w:rPr>
        <w:t xml:space="preserve">” </w:t>
      </w:r>
    </w:p>
    <w:p w:rsidR="001F0339" w:rsidRPr="00640874" w:rsidRDefault="001F0339" w:rsidP="001F0339">
      <w:pPr>
        <w:spacing w:after="0"/>
        <w:jc w:val="right"/>
        <w:rPr>
          <w:sz w:val="20"/>
          <w:szCs w:val="20"/>
        </w:rPr>
      </w:pPr>
      <w:r w:rsidRPr="00640874">
        <w:rPr>
          <w:sz w:val="20"/>
          <w:szCs w:val="20"/>
        </w:rPr>
        <w:t xml:space="preserve">autorstwa M. Kurczaba, E. Kurczab, E. Świdy i T. Szweda, </w:t>
      </w:r>
    </w:p>
    <w:p w:rsidR="001F0339" w:rsidRPr="00640874" w:rsidRDefault="001F0339" w:rsidP="001F0339">
      <w:pPr>
        <w:spacing w:after="0"/>
        <w:jc w:val="right"/>
        <w:rPr>
          <w:sz w:val="20"/>
          <w:szCs w:val="20"/>
        </w:rPr>
      </w:pPr>
      <w:r w:rsidRPr="00640874">
        <w:rPr>
          <w:sz w:val="20"/>
          <w:szCs w:val="20"/>
        </w:rPr>
        <w:t>Warszawa, 2019 r.</w:t>
      </w:r>
    </w:p>
    <w:p w:rsidR="001F0339" w:rsidRPr="009145DD" w:rsidRDefault="001F0339" w:rsidP="001F0339">
      <w:pPr>
        <w:spacing w:after="0"/>
        <w:rPr>
          <w:b/>
          <w:sz w:val="28"/>
          <w:szCs w:val="28"/>
        </w:rPr>
      </w:pPr>
    </w:p>
    <w:p w:rsidR="00FC6E92" w:rsidRPr="001F0339" w:rsidRDefault="00FC6E92" w:rsidP="001F0339">
      <w:pPr>
        <w:jc w:val="right"/>
      </w:pPr>
    </w:p>
    <w:sectPr w:rsidR="00FC6E92" w:rsidRPr="001F0339" w:rsidSect="00FC6E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0F9" w:rsidRDefault="004C40F9" w:rsidP="00B352E3">
      <w:pPr>
        <w:spacing w:after="0" w:line="240" w:lineRule="auto"/>
      </w:pPr>
      <w:r>
        <w:separator/>
      </w:r>
    </w:p>
  </w:endnote>
  <w:endnote w:type="continuationSeparator" w:id="0">
    <w:p w:rsidR="004C40F9" w:rsidRDefault="004C40F9" w:rsidP="00B3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0F9" w:rsidRDefault="004C40F9" w:rsidP="00B352E3">
      <w:pPr>
        <w:spacing w:after="0" w:line="240" w:lineRule="auto"/>
      </w:pPr>
      <w:r>
        <w:separator/>
      </w:r>
    </w:p>
  </w:footnote>
  <w:footnote w:type="continuationSeparator" w:id="0">
    <w:p w:rsidR="004C40F9" w:rsidRDefault="004C40F9" w:rsidP="00B35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E3" w:rsidRDefault="00B352E3" w:rsidP="00B352E3">
    <w:pPr>
      <w:pStyle w:val="Nagwek"/>
      <w:jc w:val="cen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.15pt;margin-top:41.7pt;width:69.9pt;height:17.1pt;z-index:251660288;mso-width-percent:1000;mso-position-horizontal-relative:page;mso-position-vertical-relative:top-margin-area;mso-width-percent:1000;mso-width-relative:left-margin-area;v-text-anchor:middle" o:allowincell="f" fillcolor="#9bbb59 [3206]" stroked="f" strokeweight="0">
          <v:fill color2="#74903b [2374]" focusposition=".5,.5" focussize="" focus="100%" type="gradientRadial"/>
          <v:shadow on="t" type="perspective" color="#4e6128 [1606]" offset="1pt" offset2="-3pt"/>
          <v:textbox style="mso-next-textbox:#_x0000_s2049;mso-fit-shape-to-text:t" inset=",0,,0">
            <w:txbxContent>
              <w:p w:rsidR="00B352E3" w:rsidRPr="00B352E3" w:rsidRDefault="00B352E3">
                <w:pPr>
                  <w:spacing w:after="0" w:line="240" w:lineRule="auto"/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 w:rsidRPr="00B352E3">
                  <w:rPr>
                    <w:sz w:val="28"/>
                    <w:szCs w:val="28"/>
                  </w:rPr>
                  <w:fldChar w:fldCharType="begin"/>
                </w:r>
                <w:r w:rsidRPr="00B352E3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B352E3">
                  <w:rPr>
                    <w:sz w:val="28"/>
                    <w:szCs w:val="28"/>
                  </w:rPr>
                  <w:fldChar w:fldCharType="separate"/>
                </w:r>
                <w:r w:rsidR="000479F5" w:rsidRPr="000479F5">
                  <w:rPr>
                    <w:noProof/>
                    <w:color w:val="FFFFFF" w:themeColor="background1"/>
                    <w:sz w:val="28"/>
                    <w:szCs w:val="28"/>
                  </w:rPr>
                  <w:t>6</w:t>
                </w:r>
                <w:r w:rsidRPr="00B352E3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  <w:r w:rsidRPr="00B352E3">
      <w:drawing>
        <wp:inline distT="0" distB="0" distL="0" distR="0">
          <wp:extent cx="1205901" cy="342315"/>
          <wp:effectExtent l="19050" t="0" r="0" b="0"/>
          <wp:docPr id="2" name="Obraz 0" descr="25l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lat.png"/>
                  <pic:cNvPicPr/>
                </pic:nvPicPr>
                <pic:blipFill>
                  <a:blip r:embed="rId1"/>
                  <a:srcRect l="31288" b="8879"/>
                  <a:stretch>
                    <a:fillRect/>
                  </a:stretch>
                </pic:blipFill>
                <pic:spPr>
                  <a:xfrm>
                    <a:off x="0" y="0"/>
                    <a:ext cx="1206775" cy="342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0339"/>
    <w:rsid w:val="000479F5"/>
    <w:rsid w:val="001F0339"/>
    <w:rsid w:val="00262F4F"/>
    <w:rsid w:val="0029331D"/>
    <w:rsid w:val="003D7863"/>
    <w:rsid w:val="003F2EAB"/>
    <w:rsid w:val="004C40F9"/>
    <w:rsid w:val="00A92427"/>
    <w:rsid w:val="00B352E3"/>
    <w:rsid w:val="00D849C5"/>
    <w:rsid w:val="00FC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33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03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5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52E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35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52E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2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2FB4C-F0F0-4FDF-919F-C6FAAD3A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1802</Words>
  <Characters>10814</Characters>
  <Application>Microsoft Office Word</Application>
  <DocSecurity>0</DocSecurity>
  <Lines>90</Lines>
  <Paragraphs>25</Paragraphs>
  <ScaleCrop>false</ScaleCrop>
  <Company>Oficyna Edukacyjna Krzysztof Pazdro</Company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Gałka</dc:creator>
  <cp:lastModifiedBy>Agata Gałka</cp:lastModifiedBy>
  <cp:revision>3</cp:revision>
  <dcterms:created xsi:type="dcterms:W3CDTF">2019-04-26T08:45:00Z</dcterms:created>
  <dcterms:modified xsi:type="dcterms:W3CDTF">2019-04-26T09:09:00Z</dcterms:modified>
</cp:coreProperties>
</file>