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A4" w:rsidRPr="00C8463B" w:rsidRDefault="003B36A4" w:rsidP="003B36A4">
      <w:pPr>
        <w:spacing w:after="0" w:line="240" w:lineRule="auto"/>
        <w:jc w:val="center"/>
        <w:rPr>
          <w:b/>
          <w:color w:val="538135" w:themeColor="accent6" w:themeShade="BF"/>
          <w:sz w:val="40"/>
          <w:szCs w:val="40"/>
        </w:rPr>
      </w:pPr>
      <w:bookmarkStart w:id="0" w:name="_GoBack"/>
      <w:bookmarkEnd w:id="0"/>
      <w:r w:rsidRPr="00C8463B">
        <w:rPr>
          <w:b/>
          <w:color w:val="538135" w:themeColor="accent6" w:themeShade="BF"/>
          <w:sz w:val="40"/>
          <w:szCs w:val="40"/>
        </w:rPr>
        <w:t>Rozkład materiału</w:t>
      </w:r>
    </w:p>
    <w:p w:rsidR="008F64FC" w:rsidRPr="00C8463B" w:rsidRDefault="006E7D5D" w:rsidP="008F64FC">
      <w:pPr>
        <w:spacing w:after="0" w:line="240" w:lineRule="auto"/>
        <w:jc w:val="center"/>
        <w:rPr>
          <w:b/>
          <w:color w:val="538135" w:themeColor="accent6" w:themeShade="BF"/>
          <w:sz w:val="28"/>
        </w:rPr>
      </w:pPr>
      <w:r w:rsidRPr="00C8463B">
        <w:rPr>
          <w:b/>
          <w:color w:val="538135" w:themeColor="accent6" w:themeShade="BF"/>
          <w:sz w:val="28"/>
        </w:rPr>
        <w:t xml:space="preserve">Klasa I – </w:t>
      </w:r>
      <w:r w:rsidR="00D27D5B" w:rsidRPr="00C8463B">
        <w:rPr>
          <w:b/>
          <w:color w:val="538135" w:themeColor="accent6" w:themeShade="BF"/>
          <w:sz w:val="28"/>
        </w:rPr>
        <w:t>z</w:t>
      </w:r>
      <w:r w:rsidR="008F64FC" w:rsidRPr="00C8463B">
        <w:rPr>
          <w:b/>
          <w:color w:val="538135" w:themeColor="accent6" w:themeShade="BF"/>
          <w:sz w:val="28"/>
        </w:rPr>
        <w:t xml:space="preserve">akres podstawowy </w:t>
      </w:r>
    </w:p>
    <w:p w:rsidR="003B36A4" w:rsidRPr="006E7D5D" w:rsidRDefault="003B36A4" w:rsidP="008F64FC">
      <w:pPr>
        <w:spacing w:after="0" w:line="240" w:lineRule="auto"/>
        <w:jc w:val="center"/>
        <w:rPr>
          <w:b/>
          <w:sz w:val="28"/>
        </w:rPr>
      </w:pPr>
    </w:p>
    <w:p w:rsidR="008F64FC" w:rsidRPr="006E7D5D" w:rsidRDefault="008F64FC" w:rsidP="003B36A4">
      <w:pPr>
        <w:spacing w:after="0" w:line="240" w:lineRule="auto"/>
        <w:jc w:val="center"/>
      </w:pPr>
      <w:r w:rsidRPr="006E7D5D">
        <w:t>35 tygodni x 3 godz. = 105 godz.</w:t>
      </w:r>
    </w:p>
    <w:p w:rsidR="008F64FC" w:rsidRDefault="006E7D5D" w:rsidP="003B36A4">
      <w:pPr>
        <w:spacing w:after="0" w:line="240" w:lineRule="auto"/>
        <w:jc w:val="center"/>
      </w:pPr>
      <w:r w:rsidRPr="006E7D5D">
        <w:t>Godziny</w:t>
      </w:r>
      <w:r w:rsidR="00BD7C6E">
        <w:t xml:space="preserve"> do dyspozycji nauczyciela:  10 godz.</w:t>
      </w:r>
    </w:p>
    <w:p w:rsidR="00D47208" w:rsidRPr="006E7D5D" w:rsidRDefault="00D47208" w:rsidP="003B36A4">
      <w:pPr>
        <w:spacing w:after="0" w:line="240" w:lineRule="auto"/>
        <w:jc w:val="center"/>
      </w:pPr>
    </w:p>
    <w:p w:rsidR="006E7D5D" w:rsidRPr="006E7D5D" w:rsidRDefault="006E7D5D" w:rsidP="008F64FC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50"/>
        <w:gridCol w:w="8278"/>
        <w:gridCol w:w="460"/>
      </w:tblGrid>
      <w:tr w:rsidR="008F64FC" w:rsidRPr="005A3FB6" w:rsidTr="00C846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5A3FB6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A3FB6">
              <w:rPr>
                <w:b/>
                <w:sz w:val="24"/>
              </w:rPr>
              <w:t>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5A3FB6" w:rsidRDefault="008F64FC" w:rsidP="00BD7C6E">
            <w:pPr>
              <w:spacing w:after="0" w:line="240" w:lineRule="auto"/>
              <w:rPr>
                <w:b/>
                <w:sz w:val="24"/>
              </w:rPr>
            </w:pPr>
            <w:r w:rsidRPr="005A3FB6">
              <w:rPr>
                <w:b/>
                <w:sz w:val="24"/>
              </w:rPr>
              <w:t xml:space="preserve">Zbiory liczbowe. </w:t>
            </w:r>
            <w:r w:rsidR="00BD7C6E">
              <w:rPr>
                <w:b/>
                <w:sz w:val="24"/>
              </w:rPr>
              <w:t>Liczby rzeczywiste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5A3FB6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A3FB6">
              <w:rPr>
                <w:b/>
                <w:sz w:val="24"/>
              </w:rPr>
              <w:t>14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8" w:space="0" w:color="auto"/>
            </w:tcBorders>
          </w:tcPr>
          <w:p w:rsidR="008F64FC" w:rsidRPr="006E7D5D" w:rsidRDefault="008F64FC" w:rsidP="00E9092B">
            <w:pPr>
              <w:spacing w:after="0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8F64FC" w:rsidRPr="006E7D5D" w:rsidRDefault="008F64FC" w:rsidP="00E9092B">
            <w:pPr>
              <w:spacing w:after="0"/>
              <w:rPr>
                <w:rFonts w:cstheme="minorHAnsi"/>
              </w:rPr>
            </w:pPr>
            <w:r w:rsidRPr="006E7D5D">
              <w:rPr>
                <w:rFonts w:cstheme="minorHAnsi"/>
              </w:rPr>
              <w:t>Zbiór. Działania na zbiorach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8F64FC" w:rsidRPr="006E7D5D" w:rsidRDefault="008F64FC" w:rsidP="00E9092B">
            <w:pPr>
              <w:spacing w:after="0"/>
              <w:rPr>
                <w:rFonts w:cstheme="minorHAnsi"/>
              </w:rPr>
            </w:pPr>
            <w:r w:rsidRPr="006E7D5D">
              <w:rPr>
                <w:rFonts w:cstheme="minorHAnsi"/>
              </w:rPr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/>
              <w:jc w:val="center"/>
            </w:pPr>
            <w:r w:rsidRPr="006E7D5D">
              <w:t>2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/>
              <w:rPr>
                <w:rFonts w:cstheme="minorHAnsi"/>
              </w:rPr>
            </w:pPr>
            <w:r w:rsidRPr="006E7D5D">
              <w:rPr>
                <w:rFonts w:cstheme="minorHAnsi"/>
              </w:rPr>
              <w:t>Zbiory liczbowe. Oś liczbowa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/>
              <w:rPr>
                <w:rFonts w:cstheme="minorHAnsi"/>
              </w:rPr>
            </w:pPr>
            <w:r w:rsidRPr="006E7D5D">
              <w:rPr>
                <w:rFonts w:cstheme="minorHAnsi"/>
              </w:rPr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3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rPr>
                <w:rFonts w:cstheme="minorHAnsi"/>
              </w:rPr>
            </w:pPr>
            <w:r w:rsidRPr="006E7D5D">
              <w:rPr>
                <w:rFonts w:cstheme="minorHAnsi"/>
              </w:rPr>
              <w:t>Prawa działań w zbiorze liczb rzeczywistych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rPr>
                <w:rFonts w:cstheme="minorHAnsi"/>
              </w:rPr>
            </w:pPr>
            <w:r w:rsidRPr="006E7D5D">
              <w:rPr>
                <w:rFonts w:cstheme="minorHAnsi"/>
              </w:rPr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4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rPr>
                <w:rFonts w:cstheme="minorHAnsi"/>
              </w:rPr>
            </w:pPr>
            <w:r w:rsidRPr="006E7D5D">
              <w:rPr>
                <w:rFonts w:cstheme="minorHAnsi"/>
              </w:rPr>
              <w:t>Przedziały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rPr>
                <w:rFonts w:cstheme="minorHAnsi"/>
              </w:rPr>
            </w:pPr>
            <w:r w:rsidRPr="006E7D5D">
              <w:rPr>
                <w:rFonts w:cstheme="minorHAnsi"/>
              </w:rPr>
              <w:t>2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5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Zbiór liczb naturalnych i zbiór liczb całkowitych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6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Przypomnienie i uzupełnienie wiadomości o równaniach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7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Rozwiązywanie równań metodą równań równoważnych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8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rPr>
                <w:rFonts w:cstheme="minorHAnsi"/>
              </w:rPr>
            </w:pPr>
            <w:r w:rsidRPr="006E7D5D">
              <w:rPr>
                <w:rFonts w:cstheme="minorHAnsi"/>
              </w:rPr>
              <w:t>Nierówność z jedną niewiadomą. Rozwiązywanie nierówności metodą nierówności równoważnych</w:t>
            </w:r>
          </w:p>
        </w:tc>
        <w:tc>
          <w:tcPr>
            <w:tcW w:w="0" w:type="auto"/>
          </w:tcPr>
          <w:p w:rsidR="008F64FC" w:rsidRPr="006E7D5D" w:rsidRDefault="008F64FC" w:rsidP="00D47208">
            <w:pPr>
              <w:spacing w:after="0" w:line="240" w:lineRule="auto"/>
              <w:rPr>
                <w:rFonts w:cstheme="minorHAnsi"/>
              </w:rPr>
            </w:pPr>
            <w:r w:rsidRPr="006E7D5D">
              <w:rPr>
                <w:rFonts w:cstheme="minorHAnsi"/>
              </w:rPr>
              <w:t>3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5A3FB6" w:rsidRDefault="008F64FC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5A3FB6">
              <w:rPr>
                <w:color w:val="808080" w:themeColor="background1" w:themeShade="80"/>
              </w:rPr>
              <w:t>9</w:t>
            </w:r>
          </w:p>
        </w:tc>
        <w:tc>
          <w:tcPr>
            <w:tcW w:w="0" w:type="auto"/>
          </w:tcPr>
          <w:p w:rsidR="008F64FC" w:rsidRPr="00825B97" w:rsidRDefault="005A3FB6" w:rsidP="00E9092B">
            <w:pPr>
              <w:spacing w:after="0" w:line="240" w:lineRule="auto"/>
              <w:rPr>
                <w:color w:val="808080" w:themeColor="background1" w:themeShade="80"/>
                <w:vertAlign w:val="superscript"/>
              </w:rPr>
            </w:pPr>
            <w:r>
              <w:rPr>
                <w:color w:val="808080" w:themeColor="background1" w:themeShade="80"/>
              </w:rPr>
              <w:t xml:space="preserve">Procenty </w:t>
            </w:r>
            <w:r w:rsidR="00825B97" w:rsidRPr="00825B97">
              <w:rPr>
                <w:vertAlign w:val="superscript"/>
              </w:rPr>
              <w:t>1)</w:t>
            </w:r>
          </w:p>
        </w:tc>
        <w:tc>
          <w:tcPr>
            <w:tcW w:w="0" w:type="auto"/>
          </w:tcPr>
          <w:p w:rsidR="008F64FC" w:rsidRPr="005A3FB6" w:rsidRDefault="005A3FB6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</w:tr>
      <w:tr w:rsidR="008F64FC" w:rsidRPr="006E7D5D" w:rsidTr="006C7B2A">
        <w:tc>
          <w:tcPr>
            <w:tcW w:w="0" w:type="auto"/>
            <w:tcBorders>
              <w:bottom w:val="single" w:sz="4" w:space="0" w:color="auto"/>
            </w:tcBorders>
          </w:tcPr>
          <w:p w:rsidR="008F64FC" w:rsidRPr="005A3FB6" w:rsidRDefault="008F64FC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5A3FB6">
              <w:rPr>
                <w:color w:val="808080" w:themeColor="background1" w:themeShade="80"/>
              </w:rPr>
              <w:t>10</w:t>
            </w:r>
          </w:p>
        </w:tc>
        <w:tc>
          <w:tcPr>
            <w:tcW w:w="0" w:type="auto"/>
          </w:tcPr>
          <w:p w:rsidR="008F64FC" w:rsidRPr="00825B97" w:rsidRDefault="008F64FC" w:rsidP="00E9092B">
            <w:pPr>
              <w:spacing w:after="0" w:line="240" w:lineRule="auto"/>
              <w:rPr>
                <w:color w:val="808080" w:themeColor="background1" w:themeShade="80"/>
                <w:vertAlign w:val="superscript"/>
              </w:rPr>
            </w:pPr>
            <w:r w:rsidRPr="005A3FB6">
              <w:rPr>
                <w:color w:val="808080" w:themeColor="background1" w:themeShade="80"/>
              </w:rPr>
              <w:t>Punkty procentowe</w:t>
            </w:r>
            <w:r w:rsidR="00825B97">
              <w:rPr>
                <w:color w:val="808080" w:themeColor="background1" w:themeShade="80"/>
              </w:rPr>
              <w:t xml:space="preserve"> </w:t>
            </w:r>
            <w:r w:rsidR="00825B97" w:rsidRPr="00825B97">
              <w:rPr>
                <w:vertAlign w:val="superscript"/>
              </w:rPr>
              <w:t>1)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8F64FC" w:rsidRPr="005A3FB6" w:rsidRDefault="005A3FB6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</w:tr>
      <w:tr w:rsidR="008F64FC" w:rsidRPr="006E7D5D" w:rsidTr="006C7B2A">
        <w:tc>
          <w:tcPr>
            <w:tcW w:w="0" w:type="auto"/>
            <w:tcBorders>
              <w:bottom w:val="single" w:sz="4" w:space="0" w:color="auto"/>
            </w:tcBorders>
          </w:tcPr>
          <w:p w:rsidR="008F64FC" w:rsidRPr="005A3FB6" w:rsidRDefault="008F64FC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5A3FB6">
              <w:rPr>
                <w:color w:val="808080" w:themeColor="background1" w:themeShade="8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:rsidR="008F64FC" w:rsidRPr="00825B97" w:rsidRDefault="008F64FC" w:rsidP="00E9092B">
            <w:pPr>
              <w:spacing w:after="0" w:line="240" w:lineRule="auto"/>
              <w:rPr>
                <w:color w:val="808080" w:themeColor="background1" w:themeShade="80"/>
                <w:vertAlign w:val="superscript"/>
              </w:rPr>
            </w:pPr>
            <w:r w:rsidRPr="005A3FB6">
              <w:rPr>
                <w:color w:val="808080" w:themeColor="background1" w:themeShade="80"/>
              </w:rPr>
              <w:t>Przybliżenia, błąd bezwzględny i błąd względny, szacowanie</w:t>
            </w:r>
            <w:r w:rsidR="00825B97">
              <w:rPr>
                <w:color w:val="808080" w:themeColor="background1" w:themeShade="80"/>
              </w:rPr>
              <w:t xml:space="preserve"> </w:t>
            </w:r>
            <w:r w:rsidR="00825B97" w:rsidRPr="00825B97">
              <w:rPr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FC" w:rsidRPr="005A3FB6" w:rsidRDefault="005A3FB6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</w:tr>
      <w:tr w:rsidR="008F64FC" w:rsidRPr="006E7D5D" w:rsidTr="006C7B2A">
        <w:tc>
          <w:tcPr>
            <w:tcW w:w="0" w:type="auto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Praca klasowa i jej omówienie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5A3FB6" w:rsidTr="00C846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5A3FB6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A3FB6">
              <w:rPr>
                <w:b/>
                <w:sz w:val="24"/>
              </w:rPr>
              <w:t>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5A3FB6" w:rsidRDefault="008F64FC" w:rsidP="00E9092B">
            <w:pPr>
              <w:spacing w:after="0" w:line="240" w:lineRule="auto"/>
              <w:rPr>
                <w:b/>
                <w:sz w:val="24"/>
              </w:rPr>
            </w:pPr>
            <w:r w:rsidRPr="005A3FB6">
              <w:rPr>
                <w:b/>
                <w:sz w:val="24"/>
              </w:rPr>
              <w:t>Wyrażenia algebraiczne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5A3FB6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A3FB6">
              <w:rPr>
                <w:b/>
                <w:sz w:val="24"/>
              </w:rPr>
              <w:t>19</w:t>
            </w:r>
          </w:p>
        </w:tc>
      </w:tr>
      <w:tr w:rsidR="008F64FC" w:rsidRPr="006E7D5D" w:rsidTr="006C7B2A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Potęga o wykładniku naturalnym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  <w:tc>
          <w:tcPr>
            <w:tcW w:w="0" w:type="auto"/>
          </w:tcPr>
          <w:p w:rsidR="008F64FC" w:rsidRPr="006E7D5D" w:rsidRDefault="008F64FC" w:rsidP="003B36A4">
            <w:pPr>
              <w:spacing w:after="0" w:line="240" w:lineRule="auto"/>
            </w:pPr>
            <w:r w:rsidRPr="006E7D5D">
              <w:t>Pierwiastek arytmetyczny. Pierwiastek stopnia nieparzystego z liczby ujemnej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3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Działania na wyrażeniach algebraicznych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4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Wzory skróconego mnożenia stopnia 2.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5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Potęga o wykładniku całkowitym ujemnym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6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Potęga o wykładniku wymiernym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7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Potęga o wykładniku rzeczywistym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8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 xml:space="preserve">Określenie logarytmu. 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9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Zastosowania logarytmów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10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Zdanie. Zaprzeczenie zdania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11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Zdania złożone. Zaprzeczenia zdań złożonych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12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Definicja. Twierdzenie. Dowód twierdzenia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5A3FB6" w:rsidRPr="005A3FB6" w:rsidTr="00E9092B">
        <w:tc>
          <w:tcPr>
            <w:tcW w:w="0" w:type="auto"/>
          </w:tcPr>
          <w:p w:rsidR="008F64FC" w:rsidRPr="005A3FB6" w:rsidRDefault="008F64FC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5A3FB6">
              <w:rPr>
                <w:color w:val="808080" w:themeColor="background1" w:themeShade="80"/>
              </w:rPr>
              <w:t>13</w:t>
            </w:r>
          </w:p>
        </w:tc>
        <w:tc>
          <w:tcPr>
            <w:tcW w:w="0" w:type="auto"/>
          </w:tcPr>
          <w:p w:rsidR="008F64FC" w:rsidRPr="00BD7C6E" w:rsidRDefault="008F64FC" w:rsidP="00E9092B">
            <w:pPr>
              <w:spacing w:after="0" w:line="240" w:lineRule="auto"/>
              <w:rPr>
                <w:color w:val="808080" w:themeColor="background1" w:themeShade="80"/>
                <w:vertAlign w:val="superscript"/>
              </w:rPr>
            </w:pPr>
            <w:r w:rsidRPr="005A3FB6">
              <w:rPr>
                <w:color w:val="808080" w:themeColor="background1" w:themeShade="80"/>
              </w:rPr>
              <w:t>Przekształcanie wzorów</w:t>
            </w:r>
            <w:r w:rsidR="00BD7C6E">
              <w:rPr>
                <w:color w:val="808080" w:themeColor="background1" w:themeShade="80"/>
              </w:rPr>
              <w:t xml:space="preserve"> </w:t>
            </w:r>
            <w:r w:rsidR="00BD7C6E" w:rsidRPr="00BD7C6E">
              <w:rPr>
                <w:vertAlign w:val="superscript"/>
              </w:rPr>
              <w:t>1)</w:t>
            </w:r>
          </w:p>
        </w:tc>
        <w:tc>
          <w:tcPr>
            <w:tcW w:w="0" w:type="auto"/>
          </w:tcPr>
          <w:p w:rsidR="008F64FC" w:rsidRPr="005A3FB6" w:rsidRDefault="005A3FB6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14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Średnie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15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Praca klasowa wraz z omówieniem</w:t>
            </w:r>
          </w:p>
        </w:tc>
        <w:tc>
          <w:tcPr>
            <w:tcW w:w="0" w:type="auto"/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C7B2A" w:rsidTr="00C846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6C7B2A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C7B2A">
              <w:rPr>
                <w:b/>
                <w:sz w:val="24"/>
              </w:rPr>
              <w:t>III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6C7B2A" w:rsidRDefault="008F64FC" w:rsidP="00270751">
            <w:pPr>
              <w:spacing w:after="0" w:line="240" w:lineRule="auto"/>
              <w:rPr>
                <w:b/>
                <w:sz w:val="24"/>
              </w:rPr>
            </w:pPr>
            <w:r w:rsidRPr="006C7B2A">
              <w:rPr>
                <w:b/>
                <w:sz w:val="24"/>
              </w:rPr>
              <w:t>Funkcj</w:t>
            </w:r>
            <w:r w:rsidR="00270751">
              <w:rPr>
                <w:b/>
                <w:sz w:val="24"/>
              </w:rPr>
              <w:t>e</w:t>
            </w:r>
            <w:r w:rsidRPr="006C7B2A">
              <w:rPr>
                <w:b/>
                <w:sz w:val="24"/>
              </w:rPr>
              <w:t xml:space="preserve"> i </w:t>
            </w:r>
            <w:r w:rsidR="00270751">
              <w:rPr>
                <w:b/>
                <w:sz w:val="24"/>
              </w:rPr>
              <w:t>ich</w:t>
            </w:r>
            <w:r w:rsidRPr="006C7B2A">
              <w:rPr>
                <w:b/>
                <w:sz w:val="24"/>
              </w:rPr>
              <w:t xml:space="preserve"> własności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6C7B2A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C7B2A">
              <w:rPr>
                <w:b/>
                <w:sz w:val="24"/>
              </w:rPr>
              <w:t>11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Pojęcie funkcji. Funkcja liczbowa. Sposoby opisywania funkcji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Wykres funkcji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Dziedzina funkcji liczbowej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Zbiór wartości funkcji liczbowej. Najmniejsza i największa wartość funkcji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Miejsce zerowe funkcji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Monotoniczność funkcji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Funkcje różnowartościowe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Odczytywanie własności funkcji na podstawie jej wykresu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5A3FB6" w:rsidRPr="005A3FB6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5A3FB6" w:rsidRDefault="008F64FC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5A3FB6">
              <w:rPr>
                <w:color w:val="808080" w:themeColor="background1" w:themeShade="8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BD7C6E" w:rsidRDefault="008F64FC" w:rsidP="00E9092B">
            <w:pPr>
              <w:spacing w:after="0" w:line="240" w:lineRule="auto"/>
              <w:rPr>
                <w:color w:val="808080" w:themeColor="background1" w:themeShade="80"/>
                <w:vertAlign w:val="superscript"/>
              </w:rPr>
            </w:pPr>
            <w:r w:rsidRPr="005A3FB6">
              <w:rPr>
                <w:color w:val="808080" w:themeColor="background1" w:themeShade="80"/>
              </w:rPr>
              <w:t xml:space="preserve">Zastosowanie wiadomości o funkcjach do opisywania, interpretowania i przetwarzania </w:t>
            </w:r>
            <w:r w:rsidRPr="005A3FB6">
              <w:rPr>
                <w:color w:val="808080" w:themeColor="background1" w:themeShade="80"/>
              </w:rPr>
              <w:lastRenderedPageBreak/>
              <w:t>informacji wyrażonych w postaci wykresu funkcji</w:t>
            </w:r>
            <w:r w:rsidR="00BD7C6E">
              <w:rPr>
                <w:color w:val="808080" w:themeColor="background1" w:themeShade="80"/>
              </w:rPr>
              <w:t xml:space="preserve"> </w:t>
            </w:r>
            <w:r w:rsidR="00BD7C6E" w:rsidRPr="00BD7C6E">
              <w:rPr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5A3FB6" w:rsidRDefault="005A3FB6" w:rsidP="00E9092B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lastRenderedPageBreak/>
              <w:t>1</w:t>
            </w:r>
          </w:p>
        </w:tc>
      </w:tr>
      <w:tr w:rsidR="008F64FC" w:rsidRPr="006E7D5D" w:rsidTr="006C7B2A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Praca klasowa wraz z omówieniem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C7B2A" w:rsidTr="00C846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6C7B2A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C7B2A">
              <w:rPr>
                <w:b/>
                <w:sz w:val="24"/>
              </w:rPr>
              <w:t>IV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6C7B2A" w:rsidRDefault="008F64FC" w:rsidP="00E9092B">
            <w:pPr>
              <w:spacing w:after="0" w:line="240" w:lineRule="auto"/>
              <w:rPr>
                <w:b/>
                <w:sz w:val="24"/>
              </w:rPr>
            </w:pPr>
            <w:r w:rsidRPr="006C7B2A">
              <w:rPr>
                <w:b/>
                <w:sz w:val="24"/>
              </w:rPr>
              <w:t>Funkcja liniowa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6C7B2A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C7B2A">
              <w:rPr>
                <w:b/>
                <w:sz w:val="24"/>
              </w:rPr>
              <w:t>9</w:t>
            </w:r>
          </w:p>
        </w:tc>
      </w:tr>
      <w:tr w:rsidR="008F64FC" w:rsidRPr="006E7D5D" w:rsidTr="006C7B2A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Proporcjonalność prosta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Funkcja liniowa. Wykres i miejsce zerowe funkcji liniowej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Znaczenie współczynnika kierunkowego we wzorze funkcji liniowej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Własności funkcji liniowej – zadania różne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/>
            </w:pPr>
            <w:r w:rsidRPr="006E7D5D">
              <w:t>Zastosowanie własności funkcji liniowej w zadaniach praktycznych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1D3F19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Praca klasowa wraz z omówieniem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1D3F19" w:rsidTr="00C846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 xml:space="preserve">Układy równań liniowych z dwiema niewiadomymi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10</w:t>
            </w:r>
          </w:p>
        </w:tc>
      </w:tr>
      <w:tr w:rsidR="008F64FC" w:rsidRPr="006E7D5D" w:rsidTr="001D3F19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Równania pierwszego stopnia z dwiema niewiadomymi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Układy równań pierwszego stopnia z dwiema niewiadomymi. Graficzne rozwiązywanie układów równań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Rozwiązywanie układów równań pierwszego stopnia z dwiema niewiadomymi metodą podstawiania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Rozwiązywanie układów równań pierwszego stopnia z dwiema niewiadomymi metodą przeciwnych współczynników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 xml:space="preserve">Zastosowanie układów równań do rozwiązywania zadań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1D3F19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</w:pPr>
            <w:r w:rsidRPr="006E7D5D">
              <w:t>Praca klasowa wraz z omówieniem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D47208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1D3F19" w:rsidTr="00C846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VI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Podstawowe własności wybranych funkcji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8</w:t>
            </w:r>
          </w:p>
        </w:tc>
      </w:tr>
      <w:tr w:rsidR="008F64FC" w:rsidRPr="006E7D5D" w:rsidTr="001D3F19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Funkcja kwadratowa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 xml:space="preserve">Funkcja kwadratowa </w:t>
            </w:r>
            <w:r w:rsidR="001463DF" w:rsidRPr="006E7D5D">
              <w:t>–</w:t>
            </w:r>
            <w:r w:rsidRPr="006E7D5D">
              <w:t xml:space="preserve"> zastosowania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Proporcjonalność odwrotna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Funkcja wykładnicza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1D3F19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Funkcja logarytmiczna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1D3F19" w:rsidTr="00C846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VII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rPr>
                <w:sz w:val="24"/>
              </w:rPr>
            </w:pPr>
            <w:r w:rsidRPr="001D3F19">
              <w:rPr>
                <w:b/>
                <w:sz w:val="24"/>
              </w:rPr>
              <w:t>Geometria płaska – pojęcia wstępne. Trójkąty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17</w:t>
            </w:r>
          </w:p>
        </w:tc>
      </w:tr>
      <w:tr w:rsidR="008F64FC" w:rsidRPr="006E7D5D" w:rsidTr="001D3F19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Punkt, prosta, odcinek, półprosta, kąt, figura wypukła, figura ograniczona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Wzajemne położenie prostych na płaszczyźnie, odległość punktu od prostej, odległość między prostymi równoległymi, symetralna odcinka, dwusieczna kąta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Dwie proste przecięte trzecią prostą. Suma kątów w trójkącie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Wielokąt. Wielokąt foremny. Suma kątów w wielokącie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 xml:space="preserve">Twierdzenie Talesa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 xml:space="preserve">Podział trójkątów. Nierówność trójkąta. Odcinek łączący środki dwóch boków w trójkącie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Twierdzenie Pitagorasa. Twierdzenie odwrotne do twierdzenia Pitagorasa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056670" w:rsidP="00F00CF1">
            <w:pPr>
              <w:spacing w:after="0" w:line="240" w:lineRule="auto"/>
            </w:pPr>
            <w:r w:rsidRPr="006E7D5D">
              <w:t xml:space="preserve">Wysokości </w:t>
            </w:r>
            <w:r w:rsidR="00F00CF1">
              <w:t>w trójkącie. Ś</w:t>
            </w:r>
            <w:r w:rsidR="008F64FC" w:rsidRPr="006E7D5D">
              <w:t>rodkowe w trójkącie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Przystawanie trójkątów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Podobieństwo trójkątów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Podobieństwo trójkątów – zastosowanie w zadaniach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1D3F19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Praca klasowa wraz z omówieniem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1D3F19" w:rsidTr="00C8463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VIII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Trygonometria kąta ostrego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8F64FC" w:rsidRPr="001D3F19" w:rsidRDefault="008F64FC" w:rsidP="00E9092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3F19">
              <w:rPr>
                <w:b/>
                <w:sz w:val="24"/>
              </w:rPr>
              <w:t>7</w:t>
            </w:r>
          </w:p>
        </w:tc>
      </w:tr>
      <w:tr w:rsidR="008F64FC" w:rsidRPr="006E7D5D" w:rsidTr="001D3F19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Określenie sinusa, cosinusa, tangensa i cotangensa w trójkącie prostokątnym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Wartości sinusa, cos</w:t>
            </w:r>
            <w:r w:rsidR="005A3FB6">
              <w:t>inusa, tangensa i cotangensa</w:t>
            </w:r>
            <w:r w:rsidRPr="006E7D5D">
              <w:t xml:space="preserve"> kątów 30</w:t>
            </w:r>
            <w:r w:rsidRPr="006E7D5D">
              <w:rPr>
                <w:vertAlign w:val="superscript"/>
              </w:rPr>
              <w:t>o</w:t>
            </w:r>
            <w:r w:rsidRPr="006E7D5D">
              <w:t>, 45</w:t>
            </w:r>
            <w:r w:rsidRPr="006E7D5D">
              <w:rPr>
                <w:vertAlign w:val="superscript"/>
              </w:rPr>
              <w:t>o</w:t>
            </w:r>
            <w:r w:rsidRPr="006E7D5D">
              <w:t>, 60</w:t>
            </w:r>
            <w:r w:rsidRPr="006E7D5D">
              <w:rPr>
                <w:vertAlign w:val="superscript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1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Zależności między funkcjami trygonometrycznymi tego samego kąta ostrego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  <w:tr w:rsidR="008F64FC" w:rsidRPr="006E7D5D" w:rsidTr="00E909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D47208" w:rsidP="00E9092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</w:pPr>
            <w:r w:rsidRPr="006E7D5D">
              <w:t>Praca klasowa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4FC" w:rsidRPr="006E7D5D" w:rsidRDefault="008F64FC" w:rsidP="00E9092B">
            <w:pPr>
              <w:spacing w:after="0" w:line="240" w:lineRule="auto"/>
              <w:jc w:val="center"/>
            </w:pPr>
            <w:r w:rsidRPr="006E7D5D">
              <w:t>2</w:t>
            </w:r>
          </w:p>
        </w:tc>
      </w:tr>
    </w:tbl>
    <w:p w:rsidR="007111EA" w:rsidRDefault="007111EA" w:rsidP="003B36A4">
      <w:pPr>
        <w:spacing w:after="0" w:line="240" w:lineRule="auto"/>
        <w:jc w:val="both"/>
        <w:rPr>
          <w:sz w:val="18"/>
          <w:szCs w:val="18"/>
          <w:vertAlign w:val="superscript"/>
        </w:rPr>
      </w:pPr>
    </w:p>
    <w:p w:rsidR="008F64FC" w:rsidRPr="00D47208" w:rsidRDefault="00BD7C6E" w:rsidP="003B36A4">
      <w:pPr>
        <w:spacing w:after="0" w:line="240" w:lineRule="auto"/>
        <w:jc w:val="both"/>
        <w:rPr>
          <w:sz w:val="18"/>
          <w:szCs w:val="18"/>
        </w:rPr>
      </w:pPr>
      <w:r w:rsidRPr="00D47208">
        <w:rPr>
          <w:sz w:val="18"/>
          <w:szCs w:val="18"/>
          <w:vertAlign w:val="superscript"/>
        </w:rPr>
        <w:t>1)</w:t>
      </w:r>
      <w:r w:rsidRPr="00D47208">
        <w:rPr>
          <w:sz w:val="18"/>
          <w:szCs w:val="18"/>
        </w:rPr>
        <w:t xml:space="preserve"> Temat, którego realizację pozostawiamy do decyzji nauczyciela uczącego w danej klasie. Realizacja tematu jest możliwa </w:t>
      </w:r>
      <w:r w:rsidR="00D47208">
        <w:rPr>
          <w:sz w:val="18"/>
          <w:szCs w:val="18"/>
        </w:rPr>
        <w:br/>
      </w:r>
      <w:r w:rsidRPr="00D47208">
        <w:rPr>
          <w:sz w:val="18"/>
          <w:szCs w:val="18"/>
        </w:rPr>
        <w:t>w ramach godzin do dyspozycji nauczyciela.</w:t>
      </w:r>
    </w:p>
    <w:sectPr w:rsidR="008F64FC" w:rsidRPr="00D47208" w:rsidSect="008E39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CC" w:rsidRDefault="00B475CC" w:rsidP="00BB0FB9">
      <w:pPr>
        <w:spacing w:after="0" w:line="240" w:lineRule="auto"/>
      </w:pPr>
      <w:r>
        <w:separator/>
      </w:r>
    </w:p>
  </w:endnote>
  <w:endnote w:type="continuationSeparator" w:id="0">
    <w:p w:rsidR="00B475CC" w:rsidRDefault="00B475CC" w:rsidP="00BB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15"/>
      <w:docPartObj>
        <w:docPartGallery w:val="Page Numbers (Bottom of Page)"/>
        <w:docPartUnique/>
      </w:docPartObj>
    </w:sdtPr>
    <w:sdtContent>
      <w:p w:rsidR="00D0290A" w:rsidRDefault="00D0290A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2060575</wp:posOffset>
              </wp:positionH>
              <wp:positionV relativeFrom="paragraph">
                <wp:posOffset>69850</wp:posOffset>
              </wp:positionV>
              <wp:extent cx="1459230" cy="446405"/>
              <wp:effectExtent l="19050" t="0" r="7620" b="0"/>
              <wp:wrapSquare wrapText="bothSides"/>
              <wp:docPr id="3" name="Obraz 2" descr="OE_logo_high_re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E_logo_high_re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9230" cy="446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2712DB">
            <w:rPr>
              <w:noProof/>
            </w:rPr>
            <w:t>1</w:t>
          </w:r>
        </w:fldSimple>
      </w:p>
    </w:sdtContent>
  </w:sdt>
  <w:p w:rsidR="00BB0FB9" w:rsidRDefault="00BB0F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CC" w:rsidRDefault="00B475CC" w:rsidP="00BB0FB9">
      <w:pPr>
        <w:spacing w:after="0" w:line="240" w:lineRule="auto"/>
      </w:pPr>
      <w:r>
        <w:separator/>
      </w:r>
    </w:p>
  </w:footnote>
  <w:footnote w:type="continuationSeparator" w:id="0">
    <w:p w:rsidR="00B475CC" w:rsidRDefault="00B475CC" w:rsidP="00BB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E1" w:rsidRDefault="00E45FE1">
    <w:pPr>
      <w:pStyle w:val="Nagwek"/>
      <w:jc w:val="right"/>
    </w:pPr>
  </w:p>
  <w:p w:rsidR="00E45FE1" w:rsidRDefault="00E45FE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F64FC"/>
    <w:rsid w:val="00056670"/>
    <w:rsid w:val="000C37E6"/>
    <w:rsid w:val="000E27CC"/>
    <w:rsid w:val="001463DF"/>
    <w:rsid w:val="001D3F19"/>
    <w:rsid w:val="002670C3"/>
    <w:rsid w:val="00270751"/>
    <w:rsid w:val="002712DB"/>
    <w:rsid w:val="002D3ED5"/>
    <w:rsid w:val="003B36A4"/>
    <w:rsid w:val="0041495E"/>
    <w:rsid w:val="004A5B2F"/>
    <w:rsid w:val="005570CC"/>
    <w:rsid w:val="005A3FB6"/>
    <w:rsid w:val="006341DE"/>
    <w:rsid w:val="006A58C9"/>
    <w:rsid w:val="006C7B2A"/>
    <w:rsid w:val="006E7D5D"/>
    <w:rsid w:val="007111EA"/>
    <w:rsid w:val="0077061F"/>
    <w:rsid w:val="007C1CA8"/>
    <w:rsid w:val="00801F16"/>
    <w:rsid w:val="00825B97"/>
    <w:rsid w:val="00894DA9"/>
    <w:rsid w:val="008A02D4"/>
    <w:rsid w:val="008E391C"/>
    <w:rsid w:val="008F64FC"/>
    <w:rsid w:val="00A546B9"/>
    <w:rsid w:val="00A81419"/>
    <w:rsid w:val="00B475CC"/>
    <w:rsid w:val="00BB0FB9"/>
    <w:rsid w:val="00BD7C6E"/>
    <w:rsid w:val="00C01183"/>
    <w:rsid w:val="00C8463B"/>
    <w:rsid w:val="00D0290A"/>
    <w:rsid w:val="00D1546F"/>
    <w:rsid w:val="00D27D5B"/>
    <w:rsid w:val="00D41962"/>
    <w:rsid w:val="00D47208"/>
    <w:rsid w:val="00D52C71"/>
    <w:rsid w:val="00DC6D0B"/>
    <w:rsid w:val="00E45FE1"/>
    <w:rsid w:val="00E765A8"/>
    <w:rsid w:val="00F00CF1"/>
    <w:rsid w:val="00FF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4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B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FB9"/>
  </w:style>
  <w:style w:type="paragraph" w:styleId="Stopka">
    <w:name w:val="footer"/>
    <w:basedOn w:val="Normalny"/>
    <w:link w:val="StopkaZnak"/>
    <w:uiPriority w:val="99"/>
    <w:unhideWhenUsed/>
    <w:rsid w:val="00BB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B9"/>
  </w:style>
  <w:style w:type="paragraph" w:styleId="Akapitzlist">
    <w:name w:val="List Paragraph"/>
    <w:basedOn w:val="Normalny"/>
    <w:uiPriority w:val="34"/>
    <w:qFormat/>
    <w:rsid w:val="00D47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2BFCA-B711-43E1-B20E-AD9F5FBF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Kurczab</dc:creator>
  <cp:lastModifiedBy>Grzegorz</cp:lastModifiedBy>
  <cp:revision>2</cp:revision>
  <dcterms:created xsi:type="dcterms:W3CDTF">2019-04-26T12:01:00Z</dcterms:created>
  <dcterms:modified xsi:type="dcterms:W3CDTF">2019-04-26T12:01:00Z</dcterms:modified>
</cp:coreProperties>
</file>